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3A" w:rsidRPr="005B0E17" w:rsidRDefault="00D4393A" w:rsidP="00D4393A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Arial"/>
          <w:bCs/>
          <w:kern w:val="36"/>
        </w:rPr>
      </w:pPr>
      <w:r w:rsidRPr="005B0E17">
        <w:rPr>
          <w:rFonts w:ascii="Georgia" w:eastAsia="Times New Roman" w:hAnsi="Georgia" w:cs="Arial"/>
          <w:bCs/>
          <w:kern w:val="36"/>
        </w:rPr>
        <w:t xml:space="preserve">TO: </w:t>
      </w:r>
      <w:r w:rsidRPr="005B0E17">
        <w:rPr>
          <w:rFonts w:ascii="Georgia" w:eastAsia="Times New Roman" w:hAnsi="Georgia" w:cs="Arial"/>
          <w:bCs/>
          <w:kern w:val="36"/>
        </w:rPr>
        <w:tab/>
      </w:r>
      <w:r w:rsidR="001B4240" w:rsidRPr="005B0E17">
        <w:rPr>
          <w:rFonts w:ascii="Georgia" w:eastAsia="Times New Roman" w:hAnsi="Georgia" w:cs="Arial"/>
          <w:bCs/>
          <w:kern w:val="36"/>
        </w:rPr>
        <w:tab/>
      </w:r>
      <w:r w:rsidRPr="005B0E17">
        <w:rPr>
          <w:rFonts w:ascii="Georgia" w:eastAsia="Times New Roman" w:hAnsi="Georgia" w:cs="Arial"/>
          <w:bCs/>
          <w:kern w:val="36"/>
        </w:rPr>
        <w:t xml:space="preserve">Joint Committee </w:t>
      </w:r>
      <w:proofErr w:type="gramStart"/>
      <w:r w:rsidRPr="005B0E17">
        <w:rPr>
          <w:rFonts w:ascii="Georgia" w:eastAsia="Times New Roman" w:hAnsi="Georgia" w:cs="Arial"/>
          <w:bCs/>
          <w:kern w:val="36"/>
        </w:rPr>
        <w:t xml:space="preserve">on </w:t>
      </w:r>
      <w:r w:rsidR="00F0429B" w:rsidRPr="00F0429B">
        <w:rPr>
          <w:rFonts w:ascii="Georgia" w:eastAsia="Times New Roman" w:hAnsi="Georgia" w:cs="Arial"/>
          <w:bCs/>
          <w:kern w:val="36"/>
        </w:rPr>
        <w:t xml:space="preserve"> Environment</w:t>
      </w:r>
      <w:proofErr w:type="gramEnd"/>
      <w:r w:rsidR="00F0429B" w:rsidRPr="00F0429B">
        <w:rPr>
          <w:rFonts w:ascii="Georgia" w:eastAsia="Times New Roman" w:hAnsi="Georgia" w:cs="Arial"/>
          <w:bCs/>
          <w:kern w:val="36"/>
        </w:rPr>
        <w:t>, Natural Resources and Agriculture</w:t>
      </w:r>
      <w:bookmarkStart w:id="0" w:name="_GoBack"/>
      <w:bookmarkEnd w:id="0"/>
    </w:p>
    <w:p w:rsidR="001B4240" w:rsidRPr="005B0E17" w:rsidRDefault="001B4240" w:rsidP="00D4393A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Arial"/>
          <w:bCs/>
          <w:kern w:val="36"/>
        </w:rPr>
      </w:pPr>
      <w:r w:rsidRPr="005B0E17">
        <w:rPr>
          <w:rFonts w:ascii="Georgia" w:eastAsia="Times New Roman" w:hAnsi="Georgia" w:cs="Arial"/>
          <w:bCs/>
          <w:kern w:val="36"/>
        </w:rPr>
        <w:t xml:space="preserve">FROM: </w:t>
      </w:r>
      <w:r w:rsidRPr="005B0E17">
        <w:rPr>
          <w:rFonts w:ascii="Georgia" w:eastAsia="Times New Roman" w:hAnsi="Georgia" w:cs="Arial"/>
          <w:bCs/>
          <w:kern w:val="36"/>
        </w:rPr>
        <w:tab/>
        <w:t>Senator William N. Brownsberger</w:t>
      </w:r>
    </w:p>
    <w:p w:rsidR="001B4240" w:rsidRPr="005B0E17" w:rsidRDefault="001B4240" w:rsidP="00D4393A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Arial"/>
          <w:bCs/>
          <w:kern w:val="36"/>
        </w:rPr>
      </w:pPr>
      <w:r w:rsidRPr="005B0E17">
        <w:rPr>
          <w:rFonts w:ascii="Georgia" w:eastAsia="Times New Roman" w:hAnsi="Georgia" w:cs="Arial"/>
          <w:bCs/>
          <w:kern w:val="36"/>
        </w:rPr>
        <w:t>RE:</w:t>
      </w:r>
      <w:r w:rsidRPr="005B0E17">
        <w:rPr>
          <w:rFonts w:ascii="Georgia" w:eastAsia="Times New Roman" w:hAnsi="Georgia" w:cs="Arial"/>
          <w:bCs/>
          <w:kern w:val="36"/>
        </w:rPr>
        <w:tab/>
      </w:r>
      <w:r w:rsidRPr="005B0E17">
        <w:rPr>
          <w:rFonts w:ascii="Georgia" w:eastAsia="Times New Roman" w:hAnsi="Georgia" w:cs="Arial"/>
          <w:bCs/>
          <w:kern w:val="36"/>
        </w:rPr>
        <w:tab/>
      </w:r>
      <w:r w:rsidR="00077463">
        <w:rPr>
          <w:rFonts w:ascii="Georgia" w:eastAsia="Times New Roman" w:hAnsi="Georgia" w:cs="Arial"/>
          <w:bCs/>
          <w:kern w:val="36"/>
        </w:rPr>
        <w:t>S</w:t>
      </w:r>
      <w:r w:rsidR="00045452">
        <w:rPr>
          <w:rFonts w:ascii="Georgia" w:eastAsia="Times New Roman" w:hAnsi="Georgia" w:cs="Arial"/>
          <w:bCs/>
          <w:kern w:val="36"/>
        </w:rPr>
        <w:t>.</w:t>
      </w:r>
      <w:r w:rsidR="004F5B5A">
        <w:rPr>
          <w:rFonts w:ascii="Georgia" w:eastAsia="Times New Roman" w:hAnsi="Georgia" w:cs="Arial"/>
          <w:bCs/>
          <w:kern w:val="36"/>
        </w:rPr>
        <w:t>405</w:t>
      </w:r>
      <w:r w:rsidR="00AB2873" w:rsidRPr="005B0E17">
        <w:rPr>
          <w:rFonts w:ascii="Georgia" w:eastAsia="Times New Roman" w:hAnsi="Georgia" w:cs="Arial"/>
          <w:bCs/>
          <w:kern w:val="36"/>
        </w:rPr>
        <w:t xml:space="preserve">, </w:t>
      </w:r>
      <w:r w:rsidR="004F5B5A" w:rsidRPr="004F5B5A">
        <w:rPr>
          <w:rFonts w:ascii="Georgia" w:eastAsia="Times New Roman" w:hAnsi="Georgia" w:cs="Arial"/>
          <w:bCs/>
          <w:kern w:val="36"/>
        </w:rPr>
        <w:t>An Act to mitigate water resource impacts</w:t>
      </w:r>
    </w:p>
    <w:p w:rsidR="00D4393A" w:rsidRPr="005B0E17" w:rsidRDefault="001B4240" w:rsidP="00C67285">
      <w:pPr>
        <w:pBdr>
          <w:bottom w:val="single" w:sz="12" w:space="1" w:color="auto"/>
        </w:pBdr>
        <w:spacing w:before="100" w:beforeAutospacing="1" w:after="100" w:afterAutospacing="1" w:line="240" w:lineRule="auto"/>
        <w:outlineLvl w:val="0"/>
        <w:rPr>
          <w:rFonts w:ascii="Georgia" w:eastAsia="Times New Roman" w:hAnsi="Georgia" w:cs="Arial"/>
          <w:bCs/>
          <w:kern w:val="36"/>
        </w:rPr>
      </w:pPr>
      <w:r w:rsidRPr="005B0E17">
        <w:rPr>
          <w:rFonts w:ascii="Georgia" w:eastAsia="Times New Roman" w:hAnsi="Georgia" w:cs="Arial"/>
          <w:bCs/>
          <w:kern w:val="36"/>
        </w:rPr>
        <w:t>DATE:</w:t>
      </w:r>
      <w:r w:rsidRPr="005B0E17">
        <w:rPr>
          <w:rFonts w:ascii="Georgia" w:eastAsia="Times New Roman" w:hAnsi="Georgia" w:cs="Arial"/>
          <w:bCs/>
          <w:kern w:val="36"/>
        </w:rPr>
        <w:tab/>
      </w:r>
      <w:r w:rsidRPr="005B0E17">
        <w:rPr>
          <w:rFonts w:ascii="Georgia" w:eastAsia="Times New Roman" w:hAnsi="Georgia" w:cs="Arial"/>
          <w:bCs/>
          <w:kern w:val="36"/>
        </w:rPr>
        <w:tab/>
      </w:r>
      <w:r w:rsidR="00B816DB">
        <w:rPr>
          <w:rFonts w:ascii="Georgia" w:eastAsia="Times New Roman" w:hAnsi="Georgia" w:cs="Arial"/>
          <w:bCs/>
          <w:kern w:val="36"/>
        </w:rPr>
        <w:t>October</w:t>
      </w:r>
      <w:r w:rsidR="00166485" w:rsidRPr="005B0E17">
        <w:rPr>
          <w:rFonts w:ascii="Georgia" w:eastAsia="Times New Roman" w:hAnsi="Georgia" w:cs="Arial"/>
          <w:bCs/>
          <w:kern w:val="36"/>
        </w:rPr>
        <w:t xml:space="preserve"> </w:t>
      </w:r>
      <w:r w:rsidR="004F5B5A">
        <w:rPr>
          <w:rFonts w:ascii="Georgia" w:eastAsia="Times New Roman" w:hAnsi="Georgia" w:cs="Arial"/>
          <w:bCs/>
          <w:kern w:val="36"/>
        </w:rPr>
        <w:t>20</w:t>
      </w:r>
      <w:r w:rsidR="00B816DB" w:rsidRPr="00B816DB">
        <w:rPr>
          <w:rFonts w:ascii="Georgia" w:eastAsia="Times New Roman" w:hAnsi="Georgia" w:cs="Arial"/>
          <w:bCs/>
          <w:kern w:val="36"/>
          <w:vertAlign w:val="superscript"/>
        </w:rPr>
        <w:t>th</w:t>
      </w:r>
      <w:r w:rsidRPr="005B0E17">
        <w:rPr>
          <w:rFonts w:ascii="Georgia" w:eastAsia="Times New Roman" w:hAnsi="Georgia" w:cs="Arial"/>
          <w:bCs/>
          <w:kern w:val="36"/>
        </w:rPr>
        <w:t>, 201</w:t>
      </w:r>
      <w:r w:rsidR="00166485" w:rsidRPr="005B0E17">
        <w:rPr>
          <w:rFonts w:ascii="Georgia" w:eastAsia="Times New Roman" w:hAnsi="Georgia" w:cs="Arial"/>
          <w:bCs/>
          <w:kern w:val="36"/>
        </w:rPr>
        <w:t>5</w:t>
      </w:r>
      <w:r w:rsidRPr="005B0E17">
        <w:rPr>
          <w:rFonts w:ascii="Georgia" w:eastAsia="Times New Roman" w:hAnsi="Georgia" w:cs="Arial"/>
          <w:bCs/>
          <w:kern w:val="36"/>
        </w:rPr>
        <w:t xml:space="preserve">  </w:t>
      </w:r>
    </w:p>
    <w:p w:rsidR="001B4240" w:rsidRDefault="001B4240" w:rsidP="00D4393A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Arial"/>
          <w:bCs/>
          <w:kern w:val="36"/>
        </w:rPr>
      </w:pPr>
      <w:r w:rsidRPr="005B0E17">
        <w:rPr>
          <w:rFonts w:ascii="Georgia" w:eastAsia="Times New Roman" w:hAnsi="Georgia" w:cs="Arial"/>
          <w:bCs/>
          <w:kern w:val="36"/>
        </w:rPr>
        <w:t xml:space="preserve">I am writing </w:t>
      </w:r>
      <w:r w:rsidR="00077463">
        <w:rPr>
          <w:rFonts w:ascii="Georgia" w:eastAsia="Times New Roman" w:hAnsi="Georgia" w:cs="Arial"/>
          <w:bCs/>
          <w:kern w:val="36"/>
        </w:rPr>
        <w:t>to exp</w:t>
      </w:r>
      <w:r w:rsidR="00D6744E">
        <w:rPr>
          <w:rFonts w:ascii="Georgia" w:eastAsia="Times New Roman" w:hAnsi="Georgia" w:cs="Arial"/>
          <w:bCs/>
          <w:kern w:val="36"/>
        </w:rPr>
        <w:t xml:space="preserve">ress support for </w:t>
      </w:r>
      <w:r w:rsidR="004F5B5A">
        <w:rPr>
          <w:rFonts w:ascii="Georgia" w:eastAsia="Times New Roman" w:hAnsi="Georgia" w:cs="Arial"/>
          <w:bCs/>
          <w:kern w:val="36"/>
        </w:rPr>
        <w:t>S.405</w:t>
      </w:r>
      <w:r w:rsidR="004F5B5A" w:rsidRPr="005B0E17">
        <w:rPr>
          <w:rFonts w:ascii="Georgia" w:eastAsia="Times New Roman" w:hAnsi="Georgia" w:cs="Arial"/>
          <w:bCs/>
          <w:kern w:val="36"/>
        </w:rPr>
        <w:t xml:space="preserve">, </w:t>
      </w:r>
      <w:r w:rsidR="004F5B5A" w:rsidRPr="004F5B5A">
        <w:rPr>
          <w:rFonts w:ascii="Georgia" w:eastAsia="Times New Roman" w:hAnsi="Georgia" w:cs="Arial"/>
          <w:bCs/>
          <w:kern w:val="36"/>
        </w:rPr>
        <w:t>An Act to mitigate water resource impacts</w:t>
      </w:r>
      <w:r w:rsidR="00077463">
        <w:rPr>
          <w:rFonts w:ascii="Georgia" w:eastAsia="Times New Roman" w:hAnsi="Georgia" w:cs="Arial"/>
          <w:bCs/>
          <w:kern w:val="36"/>
        </w:rPr>
        <w:t xml:space="preserve">.  </w:t>
      </w:r>
    </w:p>
    <w:p w:rsidR="00672A95" w:rsidRDefault="000E50FE" w:rsidP="00D4393A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Arial"/>
          <w:bCs/>
          <w:kern w:val="36"/>
        </w:rPr>
      </w:pPr>
      <w:r>
        <w:rPr>
          <w:rFonts w:ascii="Georgia" w:eastAsia="Times New Roman" w:hAnsi="Georgia" w:cs="Arial"/>
          <w:bCs/>
          <w:kern w:val="36"/>
        </w:rPr>
        <w:t xml:space="preserve">This bill will allow cities, towns or water utilities to assess a fee </w:t>
      </w:r>
      <w:r w:rsidR="00672A95">
        <w:rPr>
          <w:rFonts w:ascii="Georgia" w:eastAsia="Times New Roman" w:hAnsi="Georgia" w:cs="Arial"/>
          <w:bCs/>
          <w:kern w:val="36"/>
        </w:rPr>
        <w:t xml:space="preserve">on new or increased water usage </w:t>
      </w:r>
      <w:r>
        <w:rPr>
          <w:rFonts w:ascii="Georgia" w:eastAsia="Times New Roman" w:hAnsi="Georgia" w:cs="Arial"/>
          <w:bCs/>
          <w:kern w:val="36"/>
        </w:rPr>
        <w:t>to</w:t>
      </w:r>
      <w:r w:rsidR="00672A95">
        <w:rPr>
          <w:rFonts w:ascii="Georgia" w:eastAsia="Times New Roman" w:hAnsi="Georgia" w:cs="Arial"/>
          <w:bCs/>
          <w:kern w:val="36"/>
        </w:rPr>
        <w:t xml:space="preserve"> fund conservation and infrastructure improvements.</w:t>
      </w:r>
      <w:r w:rsidR="0029500A">
        <w:rPr>
          <w:rFonts w:ascii="Georgia" w:eastAsia="Times New Roman" w:hAnsi="Georgia" w:cs="Arial"/>
          <w:bCs/>
          <w:kern w:val="36"/>
        </w:rPr>
        <w:t xml:space="preserve">  Our state’s aging water infrastructure is badly in need of investment.  </w:t>
      </w:r>
      <w:r w:rsidR="00672A95">
        <w:rPr>
          <w:rFonts w:ascii="Georgia" w:eastAsia="Times New Roman" w:hAnsi="Georgia" w:cs="Arial"/>
          <w:bCs/>
          <w:kern w:val="36"/>
        </w:rPr>
        <w:t>The funds collected could be applied towards a number of different</w:t>
      </w:r>
      <w:r w:rsidR="0029500A">
        <w:rPr>
          <w:rFonts w:ascii="Georgia" w:eastAsia="Times New Roman" w:hAnsi="Georgia" w:cs="Arial"/>
          <w:bCs/>
          <w:kern w:val="36"/>
        </w:rPr>
        <w:t xml:space="preserve"> water system improvements, such as: dam removal and other green infrastructure projects; environmental planning and mitigation; land acquisition for watershed protection and improvements to water and wastewater infrastructure.   </w:t>
      </w:r>
      <w:r w:rsidR="00672A95">
        <w:rPr>
          <w:rFonts w:ascii="Georgia" w:eastAsia="Times New Roman" w:hAnsi="Georgia" w:cs="Arial"/>
          <w:bCs/>
          <w:kern w:val="36"/>
        </w:rPr>
        <w:t xml:space="preserve"> </w:t>
      </w:r>
    </w:p>
    <w:p w:rsidR="00A07228" w:rsidRDefault="00672A95" w:rsidP="00D4393A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Arial"/>
          <w:bCs/>
          <w:kern w:val="36"/>
        </w:rPr>
      </w:pPr>
      <w:r>
        <w:rPr>
          <w:rFonts w:ascii="Georgia" w:eastAsia="Times New Roman" w:hAnsi="Georgia" w:cs="Arial"/>
          <w:bCs/>
          <w:kern w:val="36"/>
        </w:rPr>
        <w:t>S.405 will help maintain and improve the health of our water systems.</w:t>
      </w:r>
      <w:r w:rsidR="00D51070">
        <w:rPr>
          <w:rFonts w:ascii="Georgia" w:eastAsia="Times New Roman" w:hAnsi="Georgia" w:cs="Arial"/>
          <w:bCs/>
          <w:kern w:val="36"/>
        </w:rPr>
        <w:t xml:space="preserve">  I hope the committee will report </w:t>
      </w:r>
      <w:r w:rsidR="0029500A">
        <w:rPr>
          <w:rFonts w:ascii="Georgia" w:eastAsia="Times New Roman" w:hAnsi="Georgia" w:cs="Arial"/>
          <w:bCs/>
          <w:kern w:val="36"/>
        </w:rPr>
        <w:t>it</w:t>
      </w:r>
      <w:r w:rsidR="00045452">
        <w:rPr>
          <w:rFonts w:ascii="Georgia" w:eastAsia="Times New Roman" w:hAnsi="Georgia" w:cs="Arial"/>
          <w:bCs/>
          <w:kern w:val="36"/>
        </w:rPr>
        <w:t xml:space="preserve"> </w:t>
      </w:r>
      <w:r w:rsidR="00D51070">
        <w:rPr>
          <w:rFonts w:ascii="Georgia" w:eastAsia="Times New Roman" w:hAnsi="Georgia" w:cs="Arial"/>
          <w:bCs/>
          <w:kern w:val="36"/>
        </w:rPr>
        <w:t xml:space="preserve">favorably.  </w:t>
      </w:r>
    </w:p>
    <w:p w:rsidR="00D51070" w:rsidRDefault="00D51070" w:rsidP="00D4393A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Arial"/>
          <w:bCs/>
          <w:kern w:val="36"/>
        </w:rPr>
      </w:pPr>
    </w:p>
    <w:p w:rsidR="00D22C02" w:rsidRDefault="00D22C02" w:rsidP="00D4393A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Arial"/>
          <w:bCs/>
          <w:kern w:val="36"/>
        </w:rPr>
      </w:pPr>
    </w:p>
    <w:p w:rsidR="00D22C02" w:rsidRDefault="00D22C02" w:rsidP="00D4393A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Arial"/>
          <w:bCs/>
          <w:kern w:val="36"/>
        </w:rPr>
      </w:pPr>
    </w:p>
    <w:p w:rsidR="000466EB" w:rsidRPr="004F5B5A" w:rsidRDefault="000466EB" w:rsidP="004F5B5A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Arial"/>
          <w:bCs/>
          <w:kern w:val="36"/>
        </w:rPr>
      </w:pPr>
    </w:p>
    <w:sectPr w:rsidR="000466EB" w:rsidRPr="004F5B5A" w:rsidSect="00234B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AA0" w:rsidRDefault="005C7AA0" w:rsidP="00C67285">
      <w:pPr>
        <w:spacing w:after="0" w:line="240" w:lineRule="auto"/>
      </w:pPr>
      <w:r>
        <w:separator/>
      </w:r>
    </w:p>
  </w:endnote>
  <w:endnote w:type="continuationSeparator" w:id="0">
    <w:p w:rsidR="005C7AA0" w:rsidRDefault="005C7AA0" w:rsidP="00C6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285" w:rsidRDefault="00C672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285" w:rsidRDefault="00C672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285" w:rsidRDefault="00C672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AA0" w:rsidRDefault="005C7AA0" w:rsidP="00C67285">
      <w:pPr>
        <w:spacing w:after="0" w:line="240" w:lineRule="auto"/>
      </w:pPr>
      <w:r>
        <w:separator/>
      </w:r>
    </w:p>
  </w:footnote>
  <w:footnote w:type="continuationSeparator" w:id="0">
    <w:p w:rsidR="005C7AA0" w:rsidRDefault="005C7AA0" w:rsidP="00C67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285" w:rsidRDefault="00C672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285" w:rsidRDefault="00C672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285" w:rsidRDefault="00C672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D283E"/>
    <w:multiLevelType w:val="hybridMultilevel"/>
    <w:tmpl w:val="EC24C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62"/>
    <w:rsid w:val="00012798"/>
    <w:rsid w:val="000156EE"/>
    <w:rsid w:val="00045452"/>
    <w:rsid w:val="000466EB"/>
    <w:rsid w:val="00077463"/>
    <w:rsid w:val="000A1E44"/>
    <w:rsid w:val="000B215C"/>
    <w:rsid w:val="000B68EE"/>
    <w:rsid w:val="000C58E9"/>
    <w:rsid w:val="000D63BE"/>
    <w:rsid w:val="000D719A"/>
    <w:rsid w:val="000E50FE"/>
    <w:rsid w:val="00113325"/>
    <w:rsid w:val="00166485"/>
    <w:rsid w:val="001B4240"/>
    <w:rsid w:val="001D1D47"/>
    <w:rsid w:val="00234BF1"/>
    <w:rsid w:val="00243C35"/>
    <w:rsid w:val="00293B59"/>
    <w:rsid w:val="0029500A"/>
    <w:rsid w:val="002E4710"/>
    <w:rsid w:val="00305AFF"/>
    <w:rsid w:val="00347675"/>
    <w:rsid w:val="003A405D"/>
    <w:rsid w:val="003B61B5"/>
    <w:rsid w:val="003E06A5"/>
    <w:rsid w:val="00421D55"/>
    <w:rsid w:val="0049319E"/>
    <w:rsid w:val="004F5B5A"/>
    <w:rsid w:val="005055B1"/>
    <w:rsid w:val="005B0E17"/>
    <w:rsid w:val="005C7AA0"/>
    <w:rsid w:val="00672A95"/>
    <w:rsid w:val="006C05DB"/>
    <w:rsid w:val="006E40C8"/>
    <w:rsid w:val="007D478A"/>
    <w:rsid w:val="00811544"/>
    <w:rsid w:val="008649FD"/>
    <w:rsid w:val="008A42F7"/>
    <w:rsid w:val="008B1952"/>
    <w:rsid w:val="008D38FD"/>
    <w:rsid w:val="008E72C6"/>
    <w:rsid w:val="008F442F"/>
    <w:rsid w:val="00916BC5"/>
    <w:rsid w:val="00981CBB"/>
    <w:rsid w:val="009F3E2E"/>
    <w:rsid w:val="00A01584"/>
    <w:rsid w:val="00A04ED2"/>
    <w:rsid w:val="00A07228"/>
    <w:rsid w:val="00A235DE"/>
    <w:rsid w:val="00AB2873"/>
    <w:rsid w:val="00AC3691"/>
    <w:rsid w:val="00B816DB"/>
    <w:rsid w:val="00C21797"/>
    <w:rsid w:val="00C67285"/>
    <w:rsid w:val="00CB7030"/>
    <w:rsid w:val="00CD63B4"/>
    <w:rsid w:val="00CF03CD"/>
    <w:rsid w:val="00D055AA"/>
    <w:rsid w:val="00D11AED"/>
    <w:rsid w:val="00D22C02"/>
    <w:rsid w:val="00D4393A"/>
    <w:rsid w:val="00D44B84"/>
    <w:rsid w:val="00D51070"/>
    <w:rsid w:val="00D6744E"/>
    <w:rsid w:val="00D823FD"/>
    <w:rsid w:val="00DC4495"/>
    <w:rsid w:val="00DD1C62"/>
    <w:rsid w:val="00E13547"/>
    <w:rsid w:val="00E7717D"/>
    <w:rsid w:val="00E94786"/>
    <w:rsid w:val="00EA70F1"/>
    <w:rsid w:val="00F0429B"/>
    <w:rsid w:val="00F31DD1"/>
    <w:rsid w:val="00F865D8"/>
    <w:rsid w:val="00FD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93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28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7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28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6744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DD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93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28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7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28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6744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D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6EE9A-D95E-40CC-A409-1A2DB2797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Bettinelli, Andrew (SEN)</dc:creator>
  <cp:lastModifiedBy>Bettinelli, Andrew (SEN)</cp:lastModifiedBy>
  <cp:revision>5</cp:revision>
  <cp:lastPrinted>2015-10-26T14:54:00Z</cp:lastPrinted>
  <dcterms:created xsi:type="dcterms:W3CDTF">2015-10-23T19:50:00Z</dcterms:created>
  <dcterms:modified xsi:type="dcterms:W3CDTF">2015-10-26T14:54:00Z</dcterms:modified>
</cp:coreProperties>
</file>