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61" w:rsidRDefault="00217D32">
      <w:pPr>
        <w:suppressLineNumbers/>
        <w:spacing w:after="2"/>
        <w:jc w:val="center"/>
      </w:pPr>
      <w:r>
        <w:rPr>
          <w:rFonts w:ascii="Arial"/>
          <w:sz w:val="18"/>
        </w:rPr>
        <w:t>SENATE DOCKET, NO. 985        FILED ON: 1/15/2015</w:t>
      </w:r>
    </w:p>
    <w:p w:rsidR="008C3061" w:rsidRDefault="00217D32">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8C3061">
        <w:tc>
          <w:tcPr>
            <w:tcW w:w="9500" w:type="dxa"/>
          </w:tcPr>
          <w:p w:rsidR="008C3061" w:rsidRDefault="008C3061">
            <w:pPr>
              <w:suppressLineNumbers/>
              <w:jc w:val="right"/>
              <w:rPr>
                <w:b/>
                <w:sz w:val="28"/>
              </w:rPr>
            </w:pPr>
          </w:p>
        </w:tc>
      </w:tr>
    </w:tbl>
    <w:p w:rsidR="008C3061" w:rsidRDefault="00217D32">
      <w:pPr>
        <w:suppressLineNumbers/>
        <w:spacing w:after="0"/>
        <w:jc w:val="center"/>
      </w:pPr>
      <w:r>
        <w:rPr>
          <w:rFonts w:ascii="Old English Text MT"/>
          <w:sz w:val="32"/>
        </w:rPr>
        <w:t>The Commonwealth of Massachusetts</w:t>
      </w:r>
    </w:p>
    <w:p w:rsidR="008C3061" w:rsidRDefault="00217D32">
      <w:pPr>
        <w:suppressLineNumbers/>
        <w:jc w:val="center"/>
      </w:pPr>
      <w:r>
        <w:rPr>
          <w:b/>
          <w:sz w:val="20"/>
        </w:rPr>
        <w:t>_________________</w:t>
      </w:r>
    </w:p>
    <w:p w:rsidR="008C3061" w:rsidRDefault="00217D32">
      <w:pPr>
        <w:suppressLineNumbers/>
        <w:jc w:val="center"/>
      </w:pPr>
      <w:bookmarkStart w:id="0" w:name="_GoBack"/>
      <w:bookmarkEnd w:id="0"/>
      <w:r>
        <w:rPr>
          <w:sz w:val="20"/>
        </w:rPr>
        <w:t>PRESENTED BY:</w:t>
      </w:r>
    </w:p>
    <w:p w:rsidR="008C3061" w:rsidRDefault="00217D32">
      <w:pPr>
        <w:suppressLineNumbers/>
        <w:spacing w:after="0"/>
        <w:jc w:val="center"/>
      </w:pPr>
      <w:r>
        <w:rPr>
          <w:b/>
          <w:i/>
        </w:rPr>
        <w:t>Anne M. Gobi</w:t>
      </w:r>
    </w:p>
    <w:p w:rsidR="008C3061" w:rsidRDefault="00217D32">
      <w:pPr>
        <w:suppressLineNumbers/>
        <w:jc w:val="center"/>
      </w:pPr>
      <w:r>
        <w:rPr>
          <w:b/>
          <w:sz w:val="20"/>
        </w:rPr>
        <w:t>_________________</w:t>
      </w:r>
    </w:p>
    <w:p w:rsidR="008C3061" w:rsidRDefault="00217D32">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8C3061" w:rsidRDefault="00217D32">
      <w:pPr>
        <w:suppressLineNumbers/>
      </w:pPr>
      <w:r>
        <w:rPr>
          <w:sz w:val="20"/>
        </w:rPr>
        <w:tab/>
        <w:t>The undersigned legislators and/or citizens respectfully petition for the adoption of the accompanying bill:</w:t>
      </w:r>
    </w:p>
    <w:p w:rsidR="008C3061" w:rsidRDefault="00217D32">
      <w:pPr>
        <w:suppressLineNumbers/>
        <w:spacing w:after="2"/>
        <w:jc w:val="center"/>
      </w:pPr>
      <w:r>
        <w:t>An Act relative to Lyme Disease treatment coverage.</w:t>
      </w:r>
    </w:p>
    <w:p w:rsidR="008C3061" w:rsidRDefault="00217D32">
      <w:pPr>
        <w:suppressLineNumbers/>
        <w:spacing w:before="2"/>
        <w:jc w:val="center"/>
      </w:pPr>
      <w:r>
        <w:rPr>
          <w:b/>
        </w:rPr>
        <w:t>____________</w:t>
      </w:r>
      <w:r>
        <w:rPr>
          <w:b/>
        </w:rPr>
        <w:t>___</w:t>
      </w:r>
    </w:p>
    <w:p w:rsidR="008C3061" w:rsidRDefault="00217D32">
      <w:pPr>
        <w:suppressLineNumbers/>
        <w:spacing w:before="2" w:after="2"/>
        <w:jc w:val="center"/>
      </w:pPr>
      <w:r>
        <w:rPr>
          <w:sz w:val="20"/>
        </w:rPr>
        <w:t>PETITION OF:</w:t>
      </w:r>
    </w:p>
    <w:p w:rsidR="008C3061" w:rsidRDefault="008C3061">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8C3061">
            <w:tc>
              <w:tcPr>
                <w:tcW w:w="4500" w:type="dxa"/>
                <w:tcBorders>
                  <w:top w:val="nil"/>
                  <w:bottom w:val="single" w:sz="4" w:space="0" w:color="auto"/>
                  <w:right w:val="single" w:sz="4" w:space="0" w:color="auto"/>
                </w:tcBorders>
              </w:tcPr>
              <w:p w:rsidR="008C3061" w:rsidRDefault="00217D32">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8C3061" w:rsidRDefault="00217D32">
                <w:pPr>
                  <w:suppressLineNumbers/>
                  <w:spacing w:after="2"/>
                  <w:rPr>
                    <w:smallCaps/>
                  </w:rPr>
                </w:pPr>
                <w:r>
                  <w:rPr>
                    <w:smallCaps/>
                  </w:rPr>
                  <w:t>District/Address:</w:t>
                </w:r>
              </w:p>
            </w:tc>
          </w:tr>
          <w:tr w:rsidR="008C3061">
            <w:tc>
              <w:tcPr>
                <w:tcW w:w="4500" w:type="dxa"/>
              </w:tcPr>
              <w:p w:rsidR="008C3061" w:rsidRDefault="00217D32">
                <w:pPr>
                  <w:suppressLineNumbers/>
                  <w:spacing w:after="2"/>
                  <w:rPr>
                    <w:i/>
                  </w:rPr>
                </w:pPr>
                <w:r>
                  <w:rPr>
                    <w:i/>
                  </w:rPr>
                  <w:t>Anne M. Gobi</w:t>
                </w:r>
              </w:p>
            </w:tc>
            <w:tc>
              <w:tcPr>
                <w:tcW w:w="4500" w:type="dxa"/>
              </w:tcPr>
              <w:p w:rsidR="008C3061" w:rsidRDefault="00217D32">
                <w:pPr>
                  <w:suppressLineNumbers/>
                  <w:spacing w:after="2"/>
                </w:pPr>
                <w:r>
                  <w:rPr>
                    <w:i/>
                  </w:rPr>
                  <w:t>Worcester, Hampden, Hampshire and Middlesex</w:t>
                </w:r>
              </w:p>
            </w:tc>
          </w:tr>
          <w:tr w:rsidR="008C3061">
            <w:tc>
              <w:tcPr>
                <w:tcW w:w="4500" w:type="dxa"/>
              </w:tcPr>
              <w:p w:rsidR="008C3061" w:rsidRDefault="00217D32">
                <w:pPr>
                  <w:suppressLineNumbers/>
                  <w:spacing w:after="2"/>
                  <w:rPr>
                    <w:i/>
                  </w:rPr>
                </w:pPr>
                <w:r>
                  <w:rPr>
                    <w:i/>
                  </w:rPr>
                  <w:t>Harriette L. Chandler</w:t>
                </w:r>
              </w:p>
            </w:tc>
            <w:tc>
              <w:tcPr>
                <w:tcW w:w="4500" w:type="dxa"/>
              </w:tcPr>
              <w:p w:rsidR="008C3061" w:rsidRDefault="00217D32">
                <w:pPr>
                  <w:suppressLineNumbers/>
                  <w:spacing w:after="2"/>
                </w:pPr>
                <w:r>
                  <w:rPr>
                    <w:i/>
                  </w:rPr>
                  <w:t>First Worcester</w:t>
                </w:r>
              </w:p>
            </w:tc>
          </w:tr>
          <w:tr w:rsidR="008C3061">
            <w:tc>
              <w:tcPr>
                <w:tcW w:w="4500" w:type="dxa"/>
              </w:tcPr>
              <w:p w:rsidR="008C3061" w:rsidRDefault="00217D32">
                <w:pPr>
                  <w:suppressLineNumbers/>
                  <w:spacing w:after="2"/>
                  <w:rPr>
                    <w:i/>
                  </w:rPr>
                </w:pPr>
                <w:r>
                  <w:rPr>
                    <w:i/>
                  </w:rPr>
                  <w:t>Marc R. Pacheco</w:t>
                </w:r>
              </w:p>
            </w:tc>
            <w:tc>
              <w:tcPr>
                <w:tcW w:w="4500" w:type="dxa"/>
              </w:tcPr>
              <w:p w:rsidR="008C3061" w:rsidRDefault="00217D32">
                <w:pPr>
                  <w:suppressLineNumbers/>
                  <w:spacing w:after="2"/>
                </w:pPr>
                <w:r>
                  <w:rPr>
                    <w:i/>
                  </w:rPr>
                  <w:t>First Plymouth and Bristol</w:t>
                </w:r>
              </w:p>
            </w:tc>
          </w:tr>
          <w:tr w:rsidR="008C3061">
            <w:tc>
              <w:tcPr>
                <w:tcW w:w="4500" w:type="dxa"/>
              </w:tcPr>
              <w:p w:rsidR="008C3061" w:rsidRDefault="00217D32">
                <w:pPr>
                  <w:suppressLineNumbers/>
                  <w:spacing w:after="2"/>
                  <w:rPr>
                    <w:i/>
                  </w:rPr>
                </w:pPr>
                <w:r>
                  <w:rPr>
                    <w:i/>
                  </w:rPr>
                  <w:t>Brian A. Joyce</w:t>
                </w:r>
              </w:p>
            </w:tc>
            <w:tc>
              <w:tcPr>
                <w:tcW w:w="4500" w:type="dxa"/>
              </w:tcPr>
              <w:p w:rsidR="008C3061" w:rsidRDefault="00217D32">
                <w:pPr>
                  <w:suppressLineNumbers/>
                  <w:spacing w:after="2"/>
                </w:pPr>
                <w:r>
                  <w:rPr>
                    <w:i/>
                  </w:rPr>
                  <w:t>Norfolk, Bristol and Plymouth</w:t>
                </w:r>
              </w:p>
            </w:tc>
          </w:tr>
          <w:tr w:rsidR="008C3061">
            <w:tc>
              <w:tcPr>
                <w:tcW w:w="4500" w:type="dxa"/>
              </w:tcPr>
              <w:p w:rsidR="008C3061" w:rsidRDefault="00217D32">
                <w:pPr>
                  <w:suppressLineNumbers/>
                  <w:spacing w:after="2"/>
                  <w:rPr>
                    <w:i/>
                  </w:rPr>
                </w:pPr>
                <w:r>
                  <w:rPr>
                    <w:i/>
                  </w:rPr>
                  <w:t>Kenneth J. Donnelly</w:t>
                </w:r>
              </w:p>
            </w:tc>
            <w:tc>
              <w:tcPr>
                <w:tcW w:w="4500" w:type="dxa"/>
              </w:tcPr>
              <w:p w:rsidR="008C3061" w:rsidRDefault="00217D32">
                <w:pPr>
                  <w:suppressLineNumbers/>
                  <w:spacing w:after="2"/>
                </w:pPr>
                <w:r>
                  <w:rPr>
                    <w:i/>
                  </w:rPr>
                  <w:t>Fourth</w:t>
                </w:r>
                <w:r>
                  <w:rPr>
                    <w:i/>
                  </w:rPr>
                  <w:t xml:space="preserve"> Middlesex</w:t>
                </w:r>
              </w:p>
            </w:tc>
          </w:tr>
          <w:tr w:rsidR="008C3061">
            <w:tc>
              <w:tcPr>
                <w:tcW w:w="4500" w:type="dxa"/>
              </w:tcPr>
              <w:p w:rsidR="008C3061" w:rsidRDefault="00217D32">
                <w:pPr>
                  <w:suppressLineNumbers/>
                  <w:spacing w:after="2"/>
                  <w:rPr>
                    <w:i/>
                  </w:rPr>
                </w:pPr>
                <w:r>
                  <w:rPr>
                    <w:i/>
                  </w:rPr>
                  <w:t>William N. Brownsberger</w:t>
                </w:r>
              </w:p>
            </w:tc>
            <w:tc>
              <w:tcPr>
                <w:tcW w:w="4500" w:type="dxa"/>
              </w:tcPr>
              <w:p w:rsidR="008C3061" w:rsidRDefault="00217D32">
                <w:pPr>
                  <w:suppressLineNumbers/>
                  <w:spacing w:after="2"/>
                </w:pPr>
                <w:r>
                  <w:rPr>
                    <w:i/>
                  </w:rPr>
                  <w:t>Second Suffolk and Middlesex</w:t>
                </w:r>
              </w:p>
            </w:tc>
          </w:tr>
          <w:tr w:rsidR="008C3061">
            <w:tc>
              <w:tcPr>
                <w:tcW w:w="4500" w:type="dxa"/>
              </w:tcPr>
              <w:p w:rsidR="008C3061" w:rsidRDefault="00217D32">
                <w:pPr>
                  <w:suppressLineNumbers/>
                  <w:spacing w:after="2"/>
                  <w:rPr>
                    <w:i/>
                  </w:rPr>
                </w:pPr>
                <w:r>
                  <w:rPr>
                    <w:i/>
                  </w:rPr>
                  <w:t>James B. Eldridge</w:t>
                </w:r>
              </w:p>
            </w:tc>
            <w:tc>
              <w:tcPr>
                <w:tcW w:w="4500" w:type="dxa"/>
              </w:tcPr>
              <w:p w:rsidR="008C3061" w:rsidRDefault="00217D32">
                <w:pPr>
                  <w:suppressLineNumbers/>
                  <w:spacing w:after="2"/>
                </w:pPr>
                <w:r>
                  <w:rPr>
                    <w:i/>
                  </w:rPr>
                  <w:t>Middlesex and Worcester</w:t>
                </w:r>
              </w:p>
            </w:tc>
          </w:tr>
          <w:tr w:rsidR="008C3061">
            <w:tc>
              <w:tcPr>
                <w:tcW w:w="4500" w:type="dxa"/>
              </w:tcPr>
              <w:p w:rsidR="008C3061" w:rsidRDefault="00217D32">
                <w:pPr>
                  <w:suppressLineNumbers/>
                  <w:spacing w:after="2"/>
                  <w:rPr>
                    <w:i/>
                  </w:rPr>
                </w:pPr>
                <w:r>
                  <w:rPr>
                    <w:i/>
                  </w:rPr>
                  <w:t>Thomas M. McGee</w:t>
                </w:r>
              </w:p>
            </w:tc>
            <w:tc>
              <w:tcPr>
                <w:tcW w:w="4500" w:type="dxa"/>
              </w:tcPr>
              <w:p w:rsidR="008C3061" w:rsidRDefault="00217D32">
                <w:pPr>
                  <w:suppressLineNumbers/>
                  <w:spacing w:after="2"/>
                </w:pPr>
                <w:r>
                  <w:rPr>
                    <w:i/>
                  </w:rPr>
                  <w:t>Third Essex</w:t>
                </w:r>
              </w:p>
            </w:tc>
          </w:tr>
          <w:tr w:rsidR="008C3061">
            <w:tc>
              <w:tcPr>
                <w:tcW w:w="4500" w:type="dxa"/>
              </w:tcPr>
              <w:p w:rsidR="008C3061" w:rsidRDefault="00217D32">
                <w:pPr>
                  <w:suppressLineNumbers/>
                  <w:spacing w:after="2"/>
                  <w:rPr>
                    <w:i/>
                  </w:rPr>
                </w:pPr>
                <w:r>
                  <w:rPr>
                    <w:i/>
                  </w:rPr>
                  <w:t>Sal N. DiDomenico</w:t>
                </w:r>
              </w:p>
            </w:tc>
            <w:tc>
              <w:tcPr>
                <w:tcW w:w="4500" w:type="dxa"/>
              </w:tcPr>
              <w:p w:rsidR="008C3061" w:rsidRDefault="00217D32">
                <w:pPr>
                  <w:suppressLineNumbers/>
                  <w:spacing w:after="2"/>
                </w:pPr>
                <w:r>
                  <w:rPr>
                    <w:i/>
                  </w:rPr>
                  <w:t>Middlesex and Suffolk</w:t>
                </w:r>
              </w:p>
            </w:tc>
          </w:tr>
          <w:tr w:rsidR="008C3061">
            <w:tc>
              <w:tcPr>
                <w:tcW w:w="4500" w:type="dxa"/>
              </w:tcPr>
              <w:p w:rsidR="008C3061" w:rsidRDefault="00217D32">
                <w:pPr>
                  <w:suppressLineNumbers/>
                  <w:spacing w:after="2"/>
                  <w:rPr>
                    <w:i/>
                  </w:rPr>
                </w:pPr>
                <w:r>
                  <w:rPr>
                    <w:i/>
                  </w:rPr>
                  <w:t>Joan B.  Lovely</w:t>
                </w:r>
              </w:p>
            </w:tc>
            <w:tc>
              <w:tcPr>
                <w:tcW w:w="4500" w:type="dxa"/>
              </w:tcPr>
              <w:p w:rsidR="008C3061" w:rsidRDefault="00217D32">
                <w:pPr>
                  <w:suppressLineNumbers/>
                  <w:spacing w:after="2"/>
                </w:pPr>
                <w:r>
                  <w:rPr>
                    <w:i/>
                  </w:rPr>
                  <w:t>Second Essex</w:t>
                </w:r>
              </w:p>
            </w:tc>
          </w:tr>
          <w:tr w:rsidR="008C3061">
            <w:tc>
              <w:tcPr>
                <w:tcW w:w="4500" w:type="dxa"/>
              </w:tcPr>
              <w:p w:rsidR="008C3061" w:rsidRDefault="00217D32">
                <w:pPr>
                  <w:suppressLineNumbers/>
                  <w:spacing w:after="2"/>
                  <w:rPr>
                    <w:i/>
                  </w:rPr>
                </w:pPr>
                <w:r>
                  <w:rPr>
                    <w:i/>
                  </w:rPr>
                  <w:t>John F. Keenan</w:t>
                </w:r>
              </w:p>
            </w:tc>
            <w:tc>
              <w:tcPr>
                <w:tcW w:w="4500" w:type="dxa"/>
              </w:tcPr>
              <w:p w:rsidR="008C3061" w:rsidRDefault="00217D32">
                <w:pPr>
                  <w:suppressLineNumbers/>
                  <w:spacing w:after="2"/>
                </w:pPr>
                <w:r>
                  <w:rPr>
                    <w:i/>
                  </w:rPr>
                  <w:t>Norfolk and Plymouth</w:t>
                </w:r>
              </w:p>
            </w:tc>
          </w:tr>
          <w:tr w:rsidR="008C3061">
            <w:tc>
              <w:tcPr>
                <w:tcW w:w="4500" w:type="dxa"/>
              </w:tcPr>
              <w:p w:rsidR="008C3061" w:rsidRDefault="00217D32">
                <w:pPr>
                  <w:suppressLineNumbers/>
                  <w:spacing w:after="2"/>
                  <w:rPr>
                    <w:i/>
                  </w:rPr>
                </w:pPr>
                <w:r>
                  <w:rPr>
                    <w:i/>
                  </w:rPr>
                  <w:t>Michael O.</w:t>
                </w:r>
                <w:r>
                  <w:rPr>
                    <w:i/>
                  </w:rPr>
                  <w:t xml:space="preserve"> Moore</w:t>
                </w:r>
              </w:p>
            </w:tc>
            <w:tc>
              <w:tcPr>
                <w:tcW w:w="4500" w:type="dxa"/>
              </w:tcPr>
              <w:p w:rsidR="008C3061" w:rsidRDefault="00217D32">
                <w:pPr>
                  <w:suppressLineNumbers/>
                  <w:spacing w:after="2"/>
                </w:pPr>
                <w:r>
                  <w:rPr>
                    <w:i/>
                  </w:rPr>
                  <w:t>Second Worcester</w:t>
                </w:r>
              </w:p>
            </w:tc>
          </w:tr>
          <w:tr w:rsidR="008C3061">
            <w:tc>
              <w:tcPr>
                <w:tcW w:w="4500" w:type="dxa"/>
              </w:tcPr>
              <w:p w:rsidR="008C3061" w:rsidRDefault="00217D32">
                <w:pPr>
                  <w:suppressLineNumbers/>
                  <w:spacing w:after="2"/>
                  <w:rPr>
                    <w:i/>
                  </w:rPr>
                </w:pPr>
                <w:r>
                  <w:rPr>
                    <w:i/>
                  </w:rPr>
                  <w:t>Daniel A. Wolf</w:t>
                </w:r>
              </w:p>
            </w:tc>
            <w:tc>
              <w:tcPr>
                <w:tcW w:w="4500" w:type="dxa"/>
              </w:tcPr>
              <w:p w:rsidR="008C3061" w:rsidRDefault="00217D32">
                <w:pPr>
                  <w:suppressLineNumbers/>
                  <w:spacing w:after="2"/>
                </w:pPr>
                <w:r>
                  <w:rPr>
                    <w:i/>
                  </w:rPr>
                  <w:t>Cape and Islands</w:t>
                </w:r>
              </w:p>
            </w:tc>
          </w:tr>
          <w:tr w:rsidR="008C3061">
            <w:tc>
              <w:tcPr>
                <w:tcW w:w="4500" w:type="dxa"/>
              </w:tcPr>
              <w:p w:rsidR="008C3061" w:rsidRDefault="00217D32">
                <w:pPr>
                  <w:suppressLineNumbers/>
                  <w:spacing w:after="2"/>
                  <w:rPr>
                    <w:i/>
                  </w:rPr>
                </w:pPr>
                <w:r>
                  <w:rPr>
                    <w:i/>
                  </w:rPr>
                  <w:t>Michael J. Rodrigues</w:t>
                </w:r>
              </w:p>
            </w:tc>
            <w:tc>
              <w:tcPr>
                <w:tcW w:w="4500" w:type="dxa"/>
              </w:tcPr>
              <w:p w:rsidR="008C3061" w:rsidRDefault="00217D32">
                <w:pPr>
                  <w:suppressLineNumbers/>
                  <w:spacing w:after="2"/>
                </w:pPr>
                <w:r>
                  <w:rPr>
                    <w:i/>
                  </w:rPr>
                  <w:t>First Bristol and Plymouth</w:t>
                </w:r>
              </w:p>
            </w:tc>
          </w:tr>
          <w:tr w:rsidR="008C3061">
            <w:tc>
              <w:tcPr>
                <w:tcW w:w="4500" w:type="dxa"/>
              </w:tcPr>
              <w:p w:rsidR="008C3061" w:rsidRDefault="00217D32">
                <w:pPr>
                  <w:suppressLineNumbers/>
                  <w:spacing w:after="2"/>
                  <w:rPr>
                    <w:i/>
                  </w:rPr>
                </w:pPr>
                <w:r>
                  <w:rPr>
                    <w:i/>
                  </w:rPr>
                  <w:t>James E. Timilty</w:t>
                </w:r>
              </w:p>
            </w:tc>
            <w:tc>
              <w:tcPr>
                <w:tcW w:w="4500" w:type="dxa"/>
              </w:tcPr>
              <w:p w:rsidR="008C3061" w:rsidRDefault="00217D32">
                <w:pPr>
                  <w:suppressLineNumbers/>
                  <w:spacing w:after="2"/>
                </w:pPr>
                <w:r>
                  <w:rPr>
                    <w:i/>
                  </w:rPr>
                  <w:t>Bristol and Norfolk</w:t>
                </w:r>
              </w:p>
            </w:tc>
          </w:tr>
          <w:tr w:rsidR="008C3061">
            <w:tc>
              <w:tcPr>
                <w:tcW w:w="4500" w:type="dxa"/>
              </w:tcPr>
              <w:p w:rsidR="008C3061" w:rsidRDefault="00217D32">
                <w:pPr>
                  <w:suppressLineNumbers/>
                  <w:spacing w:after="2"/>
                  <w:rPr>
                    <w:i/>
                  </w:rPr>
                </w:pPr>
                <w:r>
                  <w:rPr>
                    <w:i/>
                  </w:rPr>
                  <w:t>Michael F. Rush</w:t>
                </w:r>
              </w:p>
            </w:tc>
            <w:tc>
              <w:tcPr>
                <w:tcW w:w="4500" w:type="dxa"/>
              </w:tcPr>
              <w:p w:rsidR="008C3061" w:rsidRDefault="00217D32">
                <w:pPr>
                  <w:suppressLineNumbers/>
                  <w:spacing w:after="2"/>
                </w:pPr>
                <w:r>
                  <w:rPr>
                    <w:i/>
                  </w:rPr>
                  <w:t>Norfolk and Suffolk</w:t>
                </w:r>
              </w:p>
            </w:tc>
          </w:tr>
          <w:tr w:rsidR="008C3061">
            <w:tc>
              <w:tcPr>
                <w:tcW w:w="4500" w:type="dxa"/>
              </w:tcPr>
              <w:p w:rsidR="008C3061" w:rsidRDefault="00217D32">
                <w:pPr>
                  <w:suppressLineNumbers/>
                  <w:spacing w:after="2"/>
                  <w:rPr>
                    <w:i/>
                  </w:rPr>
                </w:pPr>
                <w:r>
                  <w:rPr>
                    <w:i/>
                  </w:rPr>
                  <w:t>Eileen M. Donoghue</w:t>
                </w:r>
              </w:p>
            </w:tc>
            <w:tc>
              <w:tcPr>
                <w:tcW w:w="4500" w:type="dxa"/>
              </w:tcPr>
              <w:p w:rsidR="008C3061" w:rsidRDefault="00217D32">
                <w:pPr>
                  <w:suppressLineNumbers/>
                  <w:spacing w:after="2"/>
                </w:pPr>
                <w:r>
                  <w:rPr>
                    <w:i/>
                  </w:rPr>
                  <w:t>First Middlesex</w:t>
                </w:r>
              </w:p>
            </w:tc>
          </w:tr>
          <w:tr w:rsidR="008C3061">
            <w:tc>
              <w:tcPr>
                <w:tcW w:w="4500" w:type="dxa"/>
              </w:tcPr>
              <w:p w:rsidR="008C3061" w:rsidRDefault="00217D32">
                <w:pPr>
                  <w:suppressLineNumbers/>
                  <w:spacing w:after="2"/>
                  <w:rPr>
                    <w:i/>
                  </w:rPr>
                </w:pPr>
                <w:r>
                  <w:rPr>
                    <w:i/>
                  </w:rPr>
                  <w:lastRenderedPageBreak/>
                  <w:t>Jennifer L. Flanagan</w:t>
                </w:r>
              </w:p>
            </w:tc>
            <w:tc>
              <w:tcPr>
                <w:tcW w:w="4500" w:type="dxa"/>
              </w:tcPr>
              <w:p w:rsidR="008C3061" w:rsidRDefault="00217D32">
                <w:pPr>
                  <w:suppressLineNumbers/>
                  <w:spacing w:after="2"/>
                </w:pPr>
                <w:r>
                  <w:rPr>
                    <w:i/>
                  </w:rPr>
                  <w:t xml:space="preserve">Worcester and </w:t>
                </w:r>
                <w:r>
                  <w:rPr>
                    <w:i/>
                  </w:rPr>
                  <w:t>Middlesex</w:t>
                </w:r>
              </w:p>
            </w:tc>
          </w:tr>
          <w:tr w:rsidR="008C3061">
            <w:tc>
              <w:tcPr>
                <w:tcW w:w="4500" w:type="dxa"/>
              </w:tcPr>
              <w:p w:rsidR="008C3061" w:rsidRDefault="00217D32">
                <w:pPr>
                  <w:suppressLineNumbers/>
                  <w:spacing w:after="2"/>
                  <w:rPr>
                    <w:i/>
                  </w:rPr>
                </w:pPr>
                <w:r>
                  <w:rPr>
                    <w:i/>
                  </w:rPr>
                  <w:t>Barbara L'Italien</w:t>
                </w:r>
              </w:p>
            </w:tc>
            <w:tc>
              <w:tcPr>
                <w:tcW w:w="4500" w:type="dxa"/>
              </w:tcPr>
              <w:p w:rsidR="008C3061" w:rsidRDefault="00217D32">
                <w:pPr>
                  <w:suppressLineNumbers/>
                  <w:spacing w:after="2"/>
                </w:pPr>
                <w:r>
                  <w:rPr>
                    <w:i/>
                  </w:rPr>
                  <w:t>Second Essex and Middlesex</w:t>
                </w:r>
              </w:p>
            </w:tc>
          </w:tr>
          <w:tr w:rsidR="008C3061">
            <w:tc>
              <w:tcPr>
                <w:tcW w:w="4500" w:type="dxa"/>
              </w:tcPr>
              <w:p w:rsidR="008C3061" w:rsidRDefault="00217D32">
                <w:pPr>
                  <w:suppressLineNumbers/>
                  <w:spacing w:after="2"/>
                  <w:rPr>
                    <w:i/>
                  </w:rPr>
                </w:pPr>
                <w:r>
                  <w:rPr>
                    <w:i/>
                  </w:rPr>
                  <w:t>Jason M. Lewis</w:t>
                </w:r>
              </w:p>
            </w:tc>
            <w:tc>
              <w:tcPr>
                <w:tcW w:w="4500" w:type="dxa"/>
              </w:tcPr>
              <w:p w:rsidR="008C3061" w:rsidRDefault="00217D32">
                <w:pPr>
                  <w:suppressLineNumbers/>
                  <w:spacing w:after="2"/>
                </w:pPr>
                <w:r>
                  <w:rPr>
                    <w:i/>
                  </w:rPr>
                  <w:t>Fifth Middlesex</w:t>
                </w:r>
              </w:p>
            </w:tc>
          </w:tr>
          <w:tr w:rsidR="008C3061">
            <w:tc>
              <w:tcPr>
                <w:tcW w:w="4500" w:type="dxa"/>
              </w:tcPr>
              <w:p w:rsidR="008C3061" w:rsidRDefault="00217D32">
                <w:pPr>
                  <w:suppressLineNumbers/>
                  <w:spacing w:after="2"/>
                  <w:rPr>
                    <w:i/>
                  </w:rPr>
                </w:pPr>
                <w:r>
                  <w:rPr>
                    <w:i/>
                  </w:rPr>
                  <w:t>Eric P. Lesser</w:t>
                </w:r>
              </w:p>
            </w:tc>
            <w:tc>
              <w:tcPr>
                <w:tcW w:w="4500" w:type="dxa"/>
              </w:tcPr>
              <w:p w:rsidR="008C3061" w:rsidRDefault="00217D32">
                <w:pPr>
                  <w:suppressLineNumbers/>
                  <w:spacing w:after="2"/>
                </w:pPr>
                <w:r>
                  <w:rPr>
                    <w:i/>
                  </w:rPr>
                  <w:t>First Hampden and Hampshire</w:t>
                </w:r>
              </w:p>
            </w:tc>
          </w:tr>
          <w:tr w:rsidR="008C3061">
            <w:tc>
              <w:tcPr>
                <w:tcW w:w="4500" w:type="dxa"/>
              </w:tcPr>
              <w:p w:rsidR="008C3061" w:rsidRDefault="00217D32">
                <w:pPr>
                  <w:suppressLineNumbers/>
                  <w:spacing w:after="2"/>
                  <w:rPr>
                    <w:i/>
                  </w:rPr>
                </w:pPr>
                <w:r>
                  <w:rPr>
                    <w:i/>
                  </w:rPr>
                  <w:t>Robert L. Hedlund</w:t>
                </w:r>
              </w:p>
            </w:tc>
            <w:tc>
              <w:tcPr>
                <w:tcW w:w="4500" w:type="dxa"/>
              </w:tcPr>
              <w:p w:rsidR="008C3061" w:rsidRDefault="00217D32">
                <w:pPr>
                  <w:suppressLineNumbers/>
                  <w:spacing w:after="2"/>
                </w:pPr>
                <w:r>
                  <w:rPr>
                    <w:i/>
                  </w:rPr>
                  <w:t>Plymouth and Norfolk</w:t>
                </w:r>
              </w:p>
            </w:tc>
          </w:tr>
          <w:tr w:rsidR="008C3061">
            <w:tc>
              <w:tcPr>
                <w:tcW w:w="4500" w:type="dxa"/>
              </w:tcPr>
              <w:p w:rsidR="008C3061" w:rsidRDefault="00217D32">
                <w:pPr>
                  <w:suppressLineNumbers/>
                  <w:spacing w:after="2"/>
                  <w:rPr>
                    <w:i/>
                  </w:rPr>
                </w:pPr>
                <w:r>
                  <w:rPr>
                    <w:i/>
                  </w:rPr>
                  <w:t>Richard J. Ross</w:t>
                </w:r>
              </w:p>
            </w:tc>
            <w:tc>
              <w:tcPr>
                <w:tcW w:w="4500" w:type="dxa"/>
              </w:tcPr>
              <w:p w:rsidR="008C3061" w:rsidRDefault="00217D32">
                <w:pPr>
                  <w:suppressLineNumbers/>
                  <w:spacing w:after="2"/>
                </w:pPr>
                <w:r>
                  <w:rPr>
                    <w:i/>
                  </w:rPr>
                  <w:t>Norfolk, Bristol and Middlesex</w:t>
                </w:r>
              </w:p>
            </w:tc>
          </w:tr>
          <w:tr w:rsidR="008C3061">
            <w:tc>
              <w:tcPr>
                <w:tcW w:w="4500" w:type="dxa"/>
              </w:tcPr>
              <w:p w:rsidR="008C3061" w:rsidRDefault="00217D32">
                <w:pPr>
                  <w:suppressLineNumbers/>
                  <w:spacing w:after="2"/>
                  <w:rPr>
                    <w:i/>
                  </w:rPr>
                </w:pPr>
                <w:r>
                  <w:rPr>
                    <w:i/>
                  </w:rPr>
                  <w:t>Donald F. Humason, Jr.</w:t>
                </w:r>
              </w:p>
            </w:tc>
            <w:tc>
              <w:tcPr>
                <w:tcW w:w="4500" w:type="dxa"/>
              </w:tcPr>
              <w:p w:rsidR="008C3061" w:rsidRDefault="00217D32">
                <w:pPr>
                  <w:suppressLineNumbers/>
                  <w:spacing w:after="2"/>
                </w:pPr>
                <w:r>
                  <w:rPr>
                    <w:i/>
                  </w:rPr>
                  <w:t>Second Hampd</w:t>
                </w:r>
                <w:r>
                  <w:rPr>
                    <w:i/>
                  </w:rPr>
                  <w:t>en and Hampshire</w:t>
                </w:r>
              </w:p>
            </w:tc>
          </w:tr>
          <w:tr w:rsidR="008C3061">
            <w:tc>
              <w:tcPr>
                <w:tcW w:w="4500" w:type="dxa"/>
              </w:tcPr>
              <w:p w:rsidR="008C3061" w:rsidRDefault="00217D32">
                <w:pPr>
                  <w:suppressLineNumbers/>
                  <w:spacing w:after="2"/>
                  <w:rPr>
                    <w:i/>
                  </w:rPr>
                </w:pPr>
                <w:r>
                  <w:rPr>
                    <w:i/>
                  </w:rPr>
                  <w:t>Ryan C. Fattman</w:t>
                </w:r>
              </w:p>
            </w:tc>
            <w:tc>
              <w:tcPr>
                <w:tcW w:w="4500" w:type="dxa"/>
              </w:tcPr>
              <w:p w:rsidR="008C3061" w:rsidRDefault="00217D32">
                <w:pPr>
                  <w:suppressLineNumbers/>
                  <w:spacing w:after="2"/>
                </w:pPr>
                <w:r>
                  <w:rPr>
                    <w:i/>
                  </w:rPr>
                  <w:t>Worcester and Norfolk</w:t>
                </w:r>
              </w:p>
            </w:tc>
          </w:tr>
          <w:tr w:rsidR="008C3061">
            <w:tc>
              <w:tcPr>
                <w:tcW w:w="4500" w:type="dxa"/>
              </w:tcPr>
              <w:p w:rsidR="008C3061" w:rsidRDefault="00217D32">
                <w:pPr>
                  <w:suppressLineNumbers/>
                  <w:spacing w:after="2"/>
                  <w:rPr>
                    <w:i/>
                  </w:rPr>
                </w:pPr>
                <w:r>
                  <w:rPr>
                    <w:i/>
                  </w:rPr>
                  <w:t>Gailanne M. Cariddi</w:t>
                </w:r>
              </w:p>
            </w:tc>
            <w:tc>
              <w:tcPr>
                <w:tcW w:w="4500" w:type="dxa"/>
              </w:tcPr>
              <w:p w:rsidR="008C3061" w:rsidRDefault="00217D32">
                <w:pPr>
                  <w:suppressLineNumbers/>
                  <w:spacing w:after="2"/>
                </w:pPr>
                <w:r>
                  <w:rPr>
                    <w:i/>
                  </w:rPr>
                  <w:t>1st Berkshire</w:t>
                </w:r>
              </w:p>
            </w:tc>
          </w:tr>
          <w:tr w:rsidR="008C3061">
            <w:tc>
              <w:tcPr>
                <w:tcW w:w="4500" w:type="dxa"/>
              </w:tcPr>
              <w:p w:rsidR="008C3061" w:rsidRDefault="00217D32">
                <w:pPr>
                  <w:suppressLineNumbers/>
                  <w:spacing w:after="2"/>
                  <w:rPr>
                    <w:i/>
                  </w:rPr>
                </w:pPr>
                <w:r>
                  <w:rPr>
                    <w:i/>
                  </w:rPr>
                  <w:t>Thomas J. Calter</w:t>
                </w:r>
              </w:p>
            </w:tc>
            <w:tc>
              <w:tcPr>
                <w:tcW w:w="4500" w:type="dxa"/>
              </w:tcPr>
              <w:p w:rsidR="008C3061" w:rsidRDefault="00217D32">
                <w:pPr>
                  <w:suppressLineNumbers/>
                  <w:spacing w:after="2"/>
                </w:pPr>
                <w:r>
                  <w:rPr>
                    <w:i/>
                  </w:rPr>
                  <w:t>12th Plymouth</w:t>
                </w:r>
              </w:p>
            </w:tc>
          </w:tr>
          <w:tr w:rsidR="008C3061">
            <w:tc>
              <w:tcPr>
                <w:tcW w:w="4500" w:type="dxa"/>
              </w:tcPr>
              <w:p w:rsidR="008C3061" w:rsidRDefault="00217D32">
                <w:pPr>
                  <w:suppressLineNumbers/>
                  <w:spacing w:after="2"/>
                  <w:rPr>
                    <w:i/>
                  </w:rPr>
                </w:pPr>
                <w:r>
                  <w:rPr>
                    <w:i/>
                  </w:rPr>
                  <w:t>Angelo J. Puppolo, Jr.</w:t>
                </w:r>
              </w:p>
            </w:tc>
            <w:tc>
              <w:tcPr>
                <w:tcW w:w="4500" w:type="dxa"/>
              </w:tcPr>
              <w:p w:rsidR="008C3061" w:rsidRDefault="00217D32">
                <w:pPr>
                  <w:suppressLineNumbers/>
                  <w:spacing w:after="2"/>
                </w:pPr>
                <w:r>
                  <w:rPr>
                    <w:i/>
                  </w:rPr>
                  <w:t>12th Hampden</w:t>
                </w:r>
              </w:p>
            </w:tc>
          </w:tr>
          <w:tr w:rsidR="008C3061">
            <w:tc>
              <w:tcPr>
                <w:tcW w:w="4500" w:type="dxa"/>
              </w:tcPr>
              <w:p w:rsidR="008C3061" w:rsidRDefault="00217D32">
                <w:pPr>
                  <w:suppressLineNumbers/>
                  <w:spacing w:after="2"/>
                  <w:rPr>
                    <w:i/>
                  </w:rPr>
                </w:pPr>
                <w:r>
                  <w:rPr>
                    <w:i/>
                  </w:rPr>
                  <w:t>Josh S. Cutler</w:t>
                </w:r>
              </w:p>
            </w:tc>
            <w:tc>
              <w:tcPr>
                <w:tcW w:w="4500" w:type="dxa"/>
              </w:tcPr>
              <w:p w:rsidR="008C3061" w:rsidRDefault="00217D32">
                <w:pPr>
                  <w:suppressLineNumbers/>
                  <w:spacing w:after="2"/>
                </w:pPr>
                <w:r>
                  <w:rPr>
                    <w:i/>
                  </w:rPr>
                  <w:t>6th Plymouth</w:t>
                </w:r>
              </w:p>
            </w:tc>
          </w:tr>
          <w:tr w:rsidR="008C3061">
            <w:tc>
              <w:tcPr>
                <w:tcW w:w="4500" w:type="dxa"/>
              </w:tcPr>
              <w:p w:rsidR="008C3061" w:rsidRDefault="00217D32">
                <w:pPr>
                  <w:suppressLineNumbers/>
                  <w:spacing w:after="2"/>
                  <w:rPr>
                    <w:i/>
                  </w:rPr>
                </w:pPr>
                <w:r>
                  <w:rPr>
                    <w:i/>
                  </w:rPr>
                  <w:t>Paul K. Frost</w:t>
                </w:r>
              </w:p>
            </w:tc>
            <w:tc>
              <w:tcPr>
                <w:tcW w:w="4500" w:type="dxa"/>
              </w:tcPr>
              <w:p w:rsidR="008C3061" w:rsidRDefault="00217D32">
                <w:pPr>
                  <w:suppressLineNumbers/>
                  <w:spacing w:after="2"/>
                </w:pPr>
                <w:r>
                  <w:rPr>
                    <w:i/>
                  </w:rPr>
                  <w:t>7th Worcester</w:t>
                </w:r>
              </w:p>
            </w:tc>
          </w:tr>
          <w:tr w:rsidR="008C3061">
            <w:tc>
              <w:tcPr>
                <w:tcW w:w="4500" w:type="dxa"/>
              </w:tcPr>
              <w:p w:rsidR="008C3061" w:rsidRDefault="00217D32">
                <w:pPr>
                  <w:suppressLineNumbers/>
                  <w:spacing w:after="2"/>
                  <w:rPr>
                    <w:i/>
                  </w:rPr>
                </w:pPr>
                <w:r>
                  <w:rPr>
                    <w:i/>
                  </w:rPr>
                  <w:t>Jonathan D. Zlotnik</w:t>
                </w:r>
              </w:p>
            </w:tc>
            <w:tc>
              <w:tcPr>
                <w:tcW w:w="4500" w:type="dxa"/>
              </w:tcPr>
              <w:p w:rsidR="008C3061" w:rsidRDefault="00217D32">
                <w:pPr>
                  <w:suppressLineNumbers/>
                  <w:spacing w:after="2"/>
                </w:pPr>
                <w:r>
                  <w:rPr>
                    <w:i/>
                  </w:rPr>
                  <w:t>2nd Worcester</w:t>
                </w:r>
              </w:p>
            </w:tc>
          </w:tr>
          <w:tr w:rsidR="008C3061">
            <w:tc>
              <w:tcPr>
                <w:tcW w:w="4500" w:type="dxa"/>
              </w:tcPr>
              <w:p w:rsidR="008C3061" w:rsidRDefault="00217D32">
                <w:pPr>
                  <w:suppressLineNumbers/>
                  <w:spacing w:after="2"/>
                  <w:rPr>
                    <w:i/>
                  </w:rPr>
                </w:pPr>
                <w:r>
                  <w:rPr>
                    <w:i/>
                  </w:rPr>
                  <w:t>Ann-Margaret Ferrante</w:t>
                </w:r>
              </w:p>
            </w:tc>
            <w:tc>
              <w:tcPr>
                <w:tcW w:w="4500" w:type="dxa"/>
              </w:tcPr>
              <w:p w:rsidR="008C3061" w:rsidRDefault="00217D32">
                <w:pPr>
                  <w:suppressLineNumbers/>
                  <w:spacing w:after="2"/>
                </w:pPr>
                <w:r>
                  <w:rPr>
                    <w:i/>
                  </w:rPr>
                  <w:t>5th Essex</w:t>
                </w:r>
              </w:p>
            </w:tc>
          </w:tr>
          <w:tr w:rsidR="008C3061">
            <w:tc>
              <w:tcPr>
                <w:tcW w:w="4500" w:type="dxa"/>
              </w:tcPr>
              <w:p w:rsidR="008C3061" w:rsidRDefault="00217D32">
                <w:pPr>
                  <w:suppressLineNumbers/>
                  <w:spacing w:after="2"/>
                  <w:rPr>
                    <w:i/>
                  </w:rPr>
                </w:pPr>
                <w:r>
                  <w:rPr>
                    <w:i/>
                  </w:rPr>
                  <w:t>Sheila C. Harrington</w:t>
                </w:r>
              </w:p>
            </w:tc>
            <w:tc>
              <w:tcPr>
                <w:tcW w:w="4500" w:type="dxa"/>
              </w:tcPr>
              <w:p w:rsidR="008C3061" w:rsidRDefault="00217D32">
                <w:pPr>
                  <w:suppressLineNumbers/>
                  <w:spacing w:after="2"/>
                </w:pPr>
                <w:r>
                  <w:rPr>
                    <w:i/>
                  </w:rPr>
                  <w:t>1st Middlesex</w:t>
                </w:r>
              </w:p>
            </w:tc>
          </w:tr>
          <w:tr w:rsidR="008C3061">
            <w:tc>
              <w:tcPr>
                <w:tcW w:w="4500" w:type="dxa"/>
              </w:tcPr>
              <w:p w:rsidR="008C3061" w:rsidRDefault="00217D32">
                <w:pPr>
                  <w:suppressLineNumbers/>
                  <w:spacing w:after="2"/>
                  <w:rPr>
                    <w:i/>
                  </w:rPr>
                </w:pPr>
                <w:r>
                  <w:rPr>
                    <w:i/>
                  </w:rPr>
                  <w:t>Danielle W. Gregoire</w:t>
                </w:r>
              </w:p>
            </w:tc>
            <w:tc>
              <w:tcPr>
                <w:tcW w:w="4500" w:type="dxa"/>
              </w:tcPr>
              <w:p w:rsidR="008C3061" w:rsidRDefault="00217D32">
                <w:pPr>
                  <w:suppressLineNumbers/>
                  <w:spacing w:after="2"/>
                </w:pPr>
                <w:r>
                  <w:rPr>
                    <w:i/>
                  </w:rPr>
                  <w:t>4th Middlesex</w:t>
                </w:r>
              </w:p>
            </w:tc>
          </w:tr>
          <w:tr w:rsidR="008C3061">
            <w:tc>
              <w:tcPr>
                <w:tcW w:w="4500" w:type="dxa"/>
              </w:tcPr>
              <w:p w:rsidR="008C3061" w:rsidRDefault="00217D32">
                <w:pPr>
                  <w:suppressLineNumbers/>
                  <w:spacing w:after="2"/>
                  <w:rPr>
                    <w:i/>
                  </w:rPr>
                </w:pPr>
                <w:r>
                  <w:rPr>
                    <w:i/>
                  </w:rPr>
                  <w:t>Dennis A. Rosa</w:t>
                </w:r>
              </w:p>
            </w:tc>
            <w:tc>
              <w:tcPr>
                <w:tcW w:w="4500" w:type="dxa"/>
              </w:tcPr>
              <w:p w:rsidR="008C3061" w:rsidRDefault="00217D32">
                <w:pPr>
                  <w:suppressLineNumbers/>
                  <w:spacing w:after="2"/>
                </w:pPr>
                <w:r>
                  <w:rPr>
                    <w:i/>
                  </w:rPr>
                  <w:t>4th Worcester</w:t>
                </w:r>
              </w:p>
            </w:tc>
          </w:tr>
          <w:tr w:rsidR="008C3061">
            <w:tc>
              <w:tcPr>
                <w:tcW w:w="4500" w:type="dxa"/>
              </w:tcPr>
              <w:p w:rsidR="008C3061" w:rsidRDefault="00217D32">
                <w:pPr>
                  <w:suppressLineNumbers/>
                  <w:spacing w:after="2"/>
                  <w:rPr>
                    <w:i/>
                  </w:rPr>
                </w:pPr>
                <w:r>
                  <w:rPr>
                    <w:i/>
                  </w:rPr>
                  <w:t>Timothy R. Madden</w:t>
                </w:r>
              </w:p>
            </w:tc>
            <w:tc>
              <w:tcPr>
                <w:tcW w:w="4500" w:type="dxa"/>
              </w:tcPr>
              <w:p w:rsidR="008C3061" w:rsidRDefault="00217D32">
                <w:pPr>
                  <w:suppressLineNumbers/>
                  <w:spacing w:after="2"/>
                </w:pPr>
                <w:r>
                  <w:rPr>
                    <w:i/>
                  </w:rPr>
                  <w:t>Barnstable, Dukes and Nantucket</w:t>
                </w:r>
              </w:p>
            </w:tc>
          </w:tr>
          <w:tr w:rsidR="008C3061">
            <w:tc>
              <w:tcPr>
                <w:tcW w:w="4500" w:type="dxa"/>
              </w:tcPr>
              <w:p w:rsidR="008C3061" w:rsidRDefault="00217D32">
                <w:pPr>
                  <w:suppressLineNumbers/>
                  <w:spacing w:after="2"/>
                  <w:rPr>
                    <w:i/>
                  </w:rPr>
                </w:pPr>
                <w:r>
                  <w:rPr>
                    <w:i/>
                  </w:rPr>
                  <w:t>Cory Atkins</w:t>
                </w:r>
              </w:p>
            </w:tc>
            <w:tc>
              <w:tcPr>
                <w:tcW w:w="4500" w:type="dxa"/>
              </w:tcPr>
              <w:p w:rsidR="008C3061" w:rsidRDefault="00217D32">
                <w:pPr>
                  <w:suppressLineNumbers/>
                  <w:spacing w:after="2"/>
                </w:pPr>
                <w:r>
                  <w:rPr>
                    <w:i/>
                  </w:rPr>
                  <w:t>14th Middlesex</w:t>
                </w:r>
              </w:p>
            </w:tc>
          </w:tr>
          <w:tr w:rsidR="008C3061">
            <w:tc>
              <w:tcPr>
                <w:tcW w:w="4500" w:type="dxa"/>
              </w:tcPr>
              <w:p w:rsidR="008C3061" w:rsidRDefault="00217D32">
                <w:pPr>
                  <w:suppressLineNumbers/>
                  <w:spacing w:after="2"/>
                  <w:rPr>
                    <w:i/>
                  </w:rPr>
                </w:pPr>
                <w:r>
                  <w:rPr>
                    <w:i/>
                  </w:rPr>
                  <w:t>Thomas M. Stanley</w:t>
                </w:r>
              </w:p>
            </w:tc>
            <w:tc>
              <w:tcPr>
                <w:tcW w:w="4500" w:type="dxa"/>
              </w:tcPr>
              <w:p w:rsidR="008C3061" w:rsidRDefault="00217D32">
                <w:pPr>
                  <w:suppressLineNumbers/>
                  <w:spacing w:after="2"/>
                </w:pPr>
                <w:r>
                  <w:rPr>
                    <w:i/>
                  </w:rPr>
                  <w:t>9th Middlesex</w:t>
                </w:r>
              </w:p>
            </w:tc>
          </w:tr>
          <w:tr w:rsidR="008C3061">
            <w:tc>
              <w:tcPr>
                <w:tcW w:w="4500" w:type="dxa"/>
              </w:tcPr>
              <w:p w:rsidR="008C3061" w:rsidRDefault="00217D32">
                <w:pPr>
                  <w:suppressLineNumbers/>
                  <w:spacing w:after="2"/>
                  <w:rPr>
                    <w:i/>
                  </w:rPr>
                </w:pPr>
                <w:r>
                  <w:rPr>
                    <w:i/>
                  </w:rPr>
                  <w:t xml:space="preserve">Keiko M. </w:t>
                </w:r>
                <w:r>
                  <w:rPr>
                    <w:i/>
                  </w:rPr>
                  <w:t>Orrall</w:t>
                </w:r>
              </w:p>
            </w:tc>
            <w:tc>
              <w:tcPr>
                <w:tcW w:w="4500" w:type="dxa"/>
              </w:tcPr>
              <w:p w:rsidR="008C3061" w:rsidRDefault="00217D32">
                <w:pPr>
                  <w:suppressLineNumbers/>
                  <w:spacing w:after="2"/>
                </w:pPr>
                <w:r>
                  <w:rPr>
                    <w:i/>
                  </w:rPr>
                  <w:t>12th Bristol</w:t>
                </w:r>
              </w:p>
            </w:tc>
          </w:tr>
          <w:tr w:rsidR="008C3061">
            <w:tc>
              <w:tcPr>
                <w:tcW w:w="4500" w:type="dxa"/>
              </w:tcPr>
              <w:p w:rsidR="008C3061" w:rsidRDefault="00217D32">
                <w:pPr>
                  <w:suppressLineNumbers/>
                  <w:spacing w:after="2"/>
                  <w:rPr>
                    <w:i/>
                  </w:rPr>
                </w:pPr>
                <w:r>
                  <w:rPr>
                    <w:i/>
                  </w:rPr>
                  <w:t>Tricia Farley-Bouvier</w:t>
                </w:r>
              </w:p>
            </w:tc>
            <w:tc>
              <w:tcPr>
                <w:tcW w:w="4500" w:type="dxa"/>
              </w:tcPr>
              <w:p w:rsidR="008C3061" w:rsidRDefault="00217D32">
                <w:pPr>
                  <w:suppressLineNumbers/>
                  <w:spacing w:after="2"/>
                </w:pPr>
                <w:r>
                  <w:rPr>
                    <w:i/>
                  </w:rPr>
                  <w:t>3rd Berkshire</w:t>
                </w:r>
              </w:p>
            </w:tc>
          </w:tr>
          <w:tr w:rsidR="008C3061">
            <w:tc>
              <w:tcPr>
                <w:tcW w:w="4500" w:type="dxa"/>
              </w:tcPr>
              <w:p w:rsidR="008C3061" w:rsidRDefault="00217D32">
                <w:pPr>
                  <w:suppressLineNumbers/>
                  <w:spacing w:after="2"/>
                  <w:rPr>
                    <w:i/>
                  </w:rPr>
                </w:pPr>
                <w:r>
                  <w:rPr>
                    <w:i/>
                  </w:rPr>
                  <w:t>Ruth B. Balser</w:t>
                </w:r>
              </w:p>
            </w:tc>
            <w:tc>
              <w:tcPr>
                <w:tcW w:w="4500" w:type="dxa"/>
              </w:tcPr>
              <w:p w:rsidR="008C3061" w:rsidRDefault="00217D32">
                <w:pPr>
                  <w:suppressLineNumbers/>
                  <w:spacing w:after="2"/>
                </w:pPr>
                <w:r>
                  <w:rPr>
                    <w:i/>
                  </w:rPr>
                  <w:t>12th Middlesex</w:t>
                </w:r>
              </w:p>
            </w:tc>
          </w:tr>
          <w:tr w:rsidR="008C3061">
            <w:tc>
              <w:tcPr>
                <w:tcW w:w="4500" w:type="dxa"/>
              </w:tcPr>
              <w:p w:rsidR="008C3061" w:rsidRDefault="00217D32">
                <w:pPr>
                  <w:suppressLineNumbers/>
                  <w:spacing w:after="2"/>
                  <w:rPr>
                    <w:i/>
                  </w:rPr>
                </w:pPr>
                <w:r>
                  <w:rPr>
                    <w:i/>
                  </w:rPr>
                  <w:t>Carolyn C. Dykema</w:t>
                </w:r>
              </w:p>
            </w:tc>
            <w:tc>
              <w:tcPr>
                <w:tcW w:w="4500" w:type="dxa"/>
              </w:tcPr>
              <w:p w:rsidR="008C3061" w:rsidRDefault="00217D32">
                <w:pPr>
                  <w:suppressLineNumbers/>
                  <w:spacing w:after="2"/>
                </w:pPr>
                <w:r>
                  <w:rPr>
                    <w:i/>
                  </w:rPr>
                  <w:t>8th Middlesex</w:t>
                </w:r>
              </w:p>
            </w:tc>
          </w:tr>
          <w:tr w:rsidR="008C3061">
            <w:tc>
              <w:tcPr>
                <w:tcW w:w="4500" w:type="dxa"/>
              </w:tcPr>
              <w:p w:rsidR="008C3061" w:rsidRDefault="00217D32">
                <w:pPr>
                  <w:suppressLineNumbers/>
                  <w:spacing w:after="2"/>
                  <w:rPr>
                    <w:i/>
                  </w:rPr>
                </w:pPr>
                <w:r>
                  <w:rPr>
                    <w:i/>
                  </w:rPr>
                  <w:t>Mary S. Keefe</w:t>
                </w:r>
              </w:p>
            </w:tc>
            <w:tc>
              <w:tcPr>
                <w:tcW w:w="4500" w:type="dxa"/>
              </w:tcPr>
              <w:p w:rsidR="008C3061" w:rsidRDefault="00217D32">
                <w:pPr>
                  <w:suppressLineNumbers/>
                  <w:spacing w:after="2"/>
                </w:pPr>
                <w:r>
                  <w:rPr>
                    <w:i/>
                  </w:rPr>
                  <w:t>15th Worcester</w:t>
                </w:r>
              </w:p>
            </w:tc>
          </w:tr>
          <w:tr w:rsidR="008C3061">
            <w:tc>
              <w:tcPr>
                <w:tcW w:w="4500" w:type="dxa"/>
              </w:tcPr>
              <w:p w:rsidR="008C3061" w:rsidRDefault="00217D32">
                <w:pPr>
                  <w:suppressLineNumbers/>
                  <w:spacing w:after="2"/>
                  <w:rPr>
                    <w:i/>
                  </w:rPr>
                </w:pPr>
                <w:r>
                  <w:rPr>
                    <w:i/>
                  </w:rPr>
                  <w:t>John J. Lawn, Jr.</w:t>
                </w:r>
              </w:p>
            </w:tc>
            <w:tc>
              <w:tcPr>
                <w:tcW w:w="4500" w:type="dxa"/>
              </w:tcPr>
              <w:p w:rsidR="008C3061" w:rsidRDefault="00217D32">
                <w:pPr>
                  <w:suppressLineNumbers/>
                  <w:spacing w:after="2"/>
                </w:pPr>
                <w:r>
                  <w:rPr>
                    <w:i/>
                  </w:rPr>
                  <w:t>10th Middlesex</w:t>
                </w:r>
              </w:p>
            </w:tc>
          </w:tr>
          <w:tr w:rsidR="008C3061">
            <w:tc>
              <w:tcPr>
                <w:tcW w:w="4500" w:type="dxa"/>
              </w:tcPr>
              <w:p w:rsidR="008C3061" w:rsidRDefault="00217D32">
                <w:pPr>
                  <w:suppressLineNumbers/>
                  <w:spacing w:after="2"/>
                  <w:rPr>
                    <w:i/>
                  </w:rPr>
                </w:pPr>
                <w:r>
                  <w:rPr>
                    <w:i/>
                  </w:rPr>
                  <w:t>Edward F. Coppinger</w:t>
                </w:r>
              </w:p>
            </w:tc>
            <w:tc>
              <w:tcPr>
                <w:tcW w:w="4500" w:type="dxa"/>
              </w:tcPr>
              <w:p w:rsidR="008C3061" w:rsidRDefault="00217D32">
                <w:pPr>
                  <w:suppressLineNumbers/>
                  <w:spacing w:after="2"/>
                </w:pPr>
                <w:r>
                  <w:rPr>
                    <w:i/>
                  </w:rPr>
                  <w:t>10th Suffolk</w:t>
                </w:r>
              </w:p>
            </w:tc>
          </w:tr>
          <w:tr w:rsidR="008C3061">
            <w:tc>
              <w:tcPr>
                <w:tcW w:w="4500" w:type="dxa"/>
              </w:tcPr>
              <w:p w:rsidR="008C3061" w:rsidRDefault="00217D32">
                <w:pPr>
                  <w:suppressLineNumbers/>
                  <w:spacing w:after="2"/>
                  <w:rPr>
                    <w:i/>
                  </w:rPr>
                </w:pPr>
                <w:r>
                  <w:rPr>
                    <w:i/>
                  </w:rPr>
                  <w:t>Paul A. Schmid, III</w:t>
                </w:r>
              </w:p>
            </w:tc>
            <w:tc>
              <w:tcPr>
                <w:tcW w:w="4500" w:type="dxa"/>
              </w:tcPr>
              <w:p w:rsidR="008C3061" w:rsidRDefault="00217D32">
                <w:pPr>
                  <w:suppressLineNumbers/>
                  <w:spacing w:after="2"/>
                </w:pPr>
                <w:r>
                  <w:rPr>
                    <w:i/>
                  </w:rPr>
                  <w:t>8th Bristol</w:t>
                </w:r>
              </w:p>
            </w:tc>
          </w:tr>
          <w:tr w:rsidR="008C3061">
            <w:tc>
              <w:tcPr>
                <w:tcW w:w="4500" w:type="dxa"/>
              </w:tcPr>
              <w:p w:rsidR="008C3061" w:rsidRDefault="00217D32">
                <w:pPr>
                  <w:suppressLineNumbers/>
                  <w:spacing w:after="2"/>
                  <w:rPr>
                    <w:i/>
                  </w:rPr>
                </w:pPr>
                <w:r>
                  <w:rPr>
                    <w:i/>
                  </w:rPr>
                  <w:t>Kathleen O'Connor Ives</w:t>
                </w:r>
              </w:p>
            </w:tc>
            <w:tc>
              <w:tcPr>
                <w:tcW w:w="4500" w:type="dxa"/>
              </w:tcPr>
              <w:p w:rsidR="008C3061" w:rsidRDefault="00217D32">
                <w:pPr>
                  <w:suppressLineNumbers/>
                  <w:spacing w:after="2"/>
                </w:pPr>
                <w:r>
                  <w:rPr>
                    <w:i/>
                  </w:rPr>
                  <w:t>First Essex</w:t>
                </w:r>
              </w:p>
            </w:tc>
          </w:tr>
          <w:tr w:rsidR="008C3061">
            <w:tc>
              <w:tcPr>
                <w:tcW w:w="4500" w:type="dxa"/>
              </w:tcPr>
              <w:p w:rsidR="008C3061" w:rsidRDefault="00217D32">
                <w:pPr>
                  <w:suppressLineNumbers/>
                  <w:spacing w:after="2"/>
                  <w:rPr>
                    <w:i/>
                  </w:rPr>
                </w:pPr>
                <w:r>
                  <w:rPr>
                    <w:i/>
                  </w:rPr>
                  <w:t>Sean Garballey</w:t>
                </w:r>
              </w:p>
            </w:tc>
            <w:tc>
              <w:tcPr>
                <w:tcW w:w="4500" w:type="dxa"/>
              </w:tcPr>
              <w:p w:rsidR="008C3061" w:rsidRDefault="00217D32">
                <w:pPr>
                  <w:suppressLineNumbers/>
                  <w:spacing w:after="2"/>
                </w:pPr>
                <w:r>
                  <w:rPr>
                    <w:i/>
                  </w:rPr>
                  <w:t>23rd Middlesex</w:t>
                </w:r>
              </w:p>
            </w:tc>
          </w:tr>
          <w:tr w:rsidR="008C3061">
            <w:tc>
              <w:tcPr>
                <w:tcW w:w="4500" w:type="dxa"/>
              </w:tcPr>
              <w:p w:rsidR="008C3061" w:rsidRDefault="00217D32">
                <w:pPr>
                  <w:suppressLineNumbers/>
                  <w:spacing w:after="2"/>
                  <w:rPr>
                    <w:i/>
                  </w:rPr>
                </w:pPr>
                <w:r>
                  <w:rPr>
                    <w:i/>
                  </w:rPr>
                  <w:t>Steven S. Howitt</w:t>
                </w:r>
              </w:p>
            </w:tc>
            <w:tc>
              <w:tcPr>
                <w:tcW w:w="4500" w:type="dxa"/>
              </w:tcPr>
              <w:p w:rsidR="008C3061" w:rsidRDefault="00217D32">
                <w:pPr>
                  <w:suppressLineNumbers/>
                  <w:spacing w:after="2"/>
                </w:pPr>
                <w:r>
                  <w:rPr>
                    <w:i/>
                  </w:rPr>
                  <w:t>4th Bristol</w:t>
                </w:r>
              </w:p>
            </w:tc>
          </w:tr>
          <w:tr w:rsidR="008C3061">
            <w:tc>
              <w:tcPr>
                <w:tcW w:w="4500" w:type="dxa"/>
              </w:tcPr>
              <w:p w:rsidR="008C3061" w:rsidRDefault="00217D32">
                <w:pPr>
                  <w:suppressLineNumbers/>
                  <w:spacing w:after="2"/>
                  <w:rPr>
                    <w:i/>
                  </w:rPr>
                </w:pPr>
                <w:r>
                  <w:rPr>
                    <w:i/>
                  </w:rPr>
                  <w:t>Susan Williams Gifford</w:t>
                </w:r>
              </w:p>
            </w:tc>
            <w:tc>
              <w:tcPr>
                <w:tcW w:w="4500" w:type="dxa"/>
              </w:tcPr>
              <w:p w:rsidR="008C3061" w:rsidRDefault="00217D32">
                <w:pPr>
                  <w:suppressLineNumbers/>
                  <w:spacing w:after="2"/>
                </w:pPr>
                <w:r>
                  <w:rPr>
                    <w:i/>
                  </w:rPr>
                  <w:t>2nd Plymouth</w:t>
                </w:r>
              </w:p>
            </w:tc>
          </w:tr>
          <w:tr w:rsidR="008C3061">
            <w:tc>
              <w:tcPr>
                <w:tcW w:w="4500" w:type="dxa"/>
              </w:tcPr>
              <w:p w:rsidR="008C3061" w:rsidRDefault="00217D32">
                <w:pPr>
                  <w:suppressLineNumbers/>
                  <w:spacing w:after="2"/>
                  <w:rPr>
                    <w:i/>
                  </w:rPr>
                </w:pPr>
                <w:r>
                  <w:rPr>
                    <w:i/>
                  </w:rPr>
                  <w:t>Todd M. Smola</w:t>
                </w:r>
              </w:p>
            </w:tc>
            <w:tc>
              <w:tcPr>
                <w:tcW w:w="4500" w:type="dxa"/>
              </w:tcPr>
              <w:p w:rsidR="008C3061" w:rsidRDefault="00217D32">
                <w:pPr>
                  <w:suppressLineNumbers/>
                  <w:spacing w:after="2"/>
                </w:pPr>
                <w:r>
                  <w:rPr>
                    <w:i/>
                  </w:rPr>
                  <w:t>1st Hampden</w:t>
                </w:r>
              </w:p>
            </w:tc>
          </w:tr>
          <w:tr w:rsidR="008C3061">
            <w:tc>
              <w:tcPr>
                <w:tcW w:w="4500" w:type="dxa"/>
              </w:tcPr>
              <w:p w:rsidR="008C3061" w:rsidRDefault="00217D32">
                <w:pPr>
                  <w:suppressLineNumbers/>
                  <w:spacing w:after="2"/>
                  <w:rPr>
                    <w:i/>
                  </w:rPr>
                </w:pPr>
                <w:r>
                  <w:rPr>
                    <w:i/>
                  </w:rPr>
                  <w:t>Leah Cole</w:t>
                </w:r>
              </w:p>
            </w:tc>
            <w:tc>
              <w:tcPr>
                <w:tcW w:w="4500" w:type="dxa"/>
              </w:tcPr>
              <w:p w:rsidR="008C3061" w:rsidRDefault="00217D32">
                <w:pPr>
                  <w:suppressLineNumbers/>
                  <w:spacing w:after="2"/>
                </w:pPr>
                <w:r>
                  <w:rPr>
                    <w:i/>
                  </w:rPr>
                  <w:t>12th Essex</w:t>
                </w:r>
              </w:p>
            </w:tc>
          </w:tr>
          <w:tr w:rsidR="008C3061">
            <w:tc>
              <w:tcPr>
                <w:tcW w:w="4500" w:type="dxa"/>
              </w:tcPr>
              <w:p w:rsidR="008C3061" w:rsidRDefault="00217D32">
                <w:pPr>
                  <w:suppressLineNumbers/>
                  <w:spacing w:after="2"/>
                  <w:rPr>
                    <w:i/>
                  </w:rPr>
                </w:pPr>
                <w:r>
                  <w:rPr>
                    <w:i/>
                  </w:rPr>
                  <w:t>Kevin J. Kuros</w:t>
                </w:r>
              </w:p>
            </w:tc>
            <w:tc>
              <w:tcPr>
                <w:tcW w:w="4500" w:type="dxa"/>
              </w:tcPr>
              <w:p w:rsidR="008C3061" w:rsidRDefault="00217D32">
                <w:pPr>
                  <w:suppressLineNumbers/>
                  <w:spacing w:after="2"/>
                </w:pPr>
                <w:r>
                  <w:rPr>
                    <w:i/>
                  </w:rPr>
                  <w:t>8th Worcester</w:t>
                </w:r>
              </w:p>
            </w:tc>
          </w:tr>
          <w:tr w:rsidR="008C3061">
            <w:tc>
              <w:tcPr>
                <w:tcW w:w="4500" w:type="dxa"/>
              </w:tcPr>
              <w:p w:rsidR="008C3061" w:rsidRDefault="00217D32">
                <w:pPr>
                  <w:suppressLineNumbers/>
                  <w:spacing w:after="2"/>
                  <w:rPr>
                    <w:i/>
                  </w:rPr>
                </w:pPr>
                <w:r>
                  <w:rPr>
                    <w:i/>
                  </w:rPr>
                  <w:t>Nicholas A. Boldyga</w:t>
                </w:r>
              </w:p>
            </w:tc>
            <w:tc>
              <w:tcPr>
                <w:tcW w:w="4500" w:type="dxa"/>
              </w:tcPr>
              <w:p w:rsidR="008C3061" w:rsidRDefault="00217D32">
                <w:pPr>
                  <w:suppressLineNumbers/>
                  <w:spacing w:after="2"/>
                </w:pPr>
                <w:r>
                  <w:rPr>
                    <w:i/>
                  </w:rPr>
                  <w:t>3rd Hampden</w:t>
                </w:r>
              </w:p>
            </w:tc>
          </w:tr>
          <w:tr w:rsidR="008C3061">
            <w:tc>
              <w:tcPr>
                <w:tcW w:w="4500" w:type="dxa"/>
              </w:tcPr>
              <w:p w:rsidR="008C3061" w:rsidRDefault="00217D32">
                <w:pPr>
                  <w:suppressLineNumbers/>
                  <w:spacing w:after="2"/>
                  <w:rPr>
                    <w:i/>
                  </w:rPr>
                </w:pPr>
                <w:r>
                  <w:rPr>
                    <w:i/>
                  </w:rPr>
                  <w:t xml:space="preserve">David T. </w:t>
                </w:r>
                <w:r>
                  <w:rPr>
                    <w:i/>
                  </w:rPr>
                  <w:t>Vieira</w:t>
                </w:r>
              </w:p>
            </w:tc>
            <w:tc>
              <w:tcPr>
                <w:tcW w:w="4500" w:type="dxa"/>
              </w:tcPr>
              <w:p w:rsidR="008C3061" w:rsidRDefault="00217D32">
                <w:pPr>
                  <w:suppressLineNumbers/>
                  <w:spacing w:after="2"/>
                </w:pPr>
                <w:r>
                  <w:rPr>
                    <w:i/>
                  </w:rPr>
                  <w:t>3rd Barnstable</w:t>
                </w:r>
              </w:p>
            </w:tc>
          </w:tr>
          <w:tr w:rsidR="008C3061">
            <w:tc>
              <w:tcPr>
                <w:tcW w:w="4500" w:type="dxa"/>
              </w:tcPr>
              <w:p w:rsidR="008C3061" w:rsidRDefault="00217D32">
                <w:pPr>
                  <w:suppressLineNumbers/>
                  <w:spacing w:after="2"/>
                  <w:rPr>
                    <w:i/>
                  </w:rPr>
                </w:pPr>
                <w:r>
                  <w:rPr>
                    <w:i/>
                  </w:rPr>
                  <w:t>Paul R. Heroux</w:t>
                </w:r>
              </w:p>
            </w:tc>
            <w:tc>
              <w:tcPr>
                <w:tcW w:w="4500" w:type="dxa"/>
              </w:tcPr>
              <w:p w:rsidR="008C3061" w:rsidRDefault="00217D32">
                <w:pPr>
                  <w:suppressLineNumbers/>
                  <w:spacing w:after="2"/>
                </w:pPr>
                <w:r>
                  <w:rPr>
                    <w:i/>
                  </w:rPr>
                  <w:t>2nd Bristol</w:t>
                </w:r>
              </w:p>
            </w:tc>
          </w:tr>
          <w:tr w:rsidR="008C3061">
            <w:tc>
              <w:tcPr>
                <w:tcW w:w="4500" w:type="dxa"/>
              </w:tcPr>
              <w:p w:rsidR="008C3061" w:rsidRDefault="00217D32">
                <w:pPr>
                  <w:suppressLineNumbers/>
                  <w:spacing w:after="2"/>
                  <w:rPr>
                    <w:i/>
                  </w:rPr>
                </w:pPr>
                <w:r>
                  <w:rPr>
                    <w:i/>
                  </w:rPr>
                  <w:lastRenderedPageBreak/>
                  <w:t>James Arciero</w:t>
                </w:r>
              </w:p>
            </w:tc>
            <w:tc>
              <w:tcPr>
                <w:tcW w:w="4500" w:type="dxa"/>
              </w:tcPr>
              <w:p w:rsidR="008C3061" w:rsidRDefault="00217D32">
                <w:pPr>
                  <w:suppressLineNumbers/>
                  <w:spacing w:after="2"/>
                </w:pPr>
                <w:r>
                  <w:rPr>
                    <w:i/>
                  </w:rPr>
                  <w:t>2nd Middlesex</w:t>
                </w:r>
              </w:p>
            </w:tc>
          </w:tr>
          <w:tr w:rsidR="008C3061">
            <w:tc>
              <w:tcPr>
                <w:tcW w:w="4500" w:type="dxa"/>
              </w:tcPr>
              <w:p w:rsidR="008C3061" w:rsidRDefault="00217D32">
                <w:pPr>
                  <w:suppressLineNumbers/>
                  <w:spacing w:after="2"/>
                  <w:rPr>
                    <w:i/>
                  </w:rPr>
                </w:pPr>
                <w:r>
                  <w:rPr>
                    <w:i/>
                  </w:rPr>
                  <w:t>Donald R. Berthiaume Jr.</w:t>
                </w:r>
              </w:p>
            </w:tc>
            <w:tc>
              <w:tcPr>
                <w:tcW w:w="4500" w:type="dxa"/>
              </w:tcPr>
              <w:p w:rsidR="008C3061" w:rsidRDefault="00217D32">
                <w:pPr>
                  <w:suppressLineNumbers/>
                  <w:spacing w:after="2"/>
                </w:pPr>
                <w:r>
                  <w:rPr>
                    <w:i/>
                  </w:rPr>
                  <w:t>5th Worcester</w:t>
                </w:r>
              </w:p>
            </w:tc>
          </w:tr>
          <w:tr w:rsidR="008C3061">
            <w:tc>
              <w:tcPr>
                <w:tcW w:w="4500" w:type="dxa"/>
              </w:tcPr>
              <w:p w:rsidR="008C3061" w:rsidRDefault="00217D32">
                <w:pPr>
                  <w:suppressLineNumbers/>
                  <w:spacing w:after="2"/>
                  <w:rPr>
                    <w:i/>
                  </w:rPr>
                </w:pPr>
                <w:r>
                  <w:rPr>
                    <w:i/>
                  </w:rPr>
                  <w:t>Steven Ultrino</w:t>
                </w:r>
              </w:p>
            </w:tc>
            <w:tc>
              <w:tcPr>
                <w:tcW w:w="4500" w:type="dxa"/>
              </w:tcPr>
              <w:p w:rsidR="008C3061" w:rsidRDefault="00217D32">
                <w:pPr>
                  <w:suppressLineNumbers/>
                  <w:spacing w:after="2"/>
                </w:pPr>
                <w:r>
                  <w:rPr>
                    <w:i/>
                  </w:rPr>
                  <w:t>33rd Middlesex</w:t>
                </w:r>
              </w:p>
            </w:tc>
          </w:tr>
          <w:tr w:rsidR="008C3061">
            <w:tc>
              <w:tcPr>
                <w:tcW w:w="4500" w:type="dxa"/>
              </w:tcPr>
              <w:p w:rsidR="008C3061" w:rsidRDefault="00217D32">
                <w:pPr>
                  <w:suppressLineNumbers/>
                  <w:spacing w:after="2"/>
                  <w:rPr>
                    <w:i/>
                  </w:rPr>
                </w:pPr>
                <w:r>
                  <w:rPr>
                    <w:i/>
                  </w:rPr>
                  <w:t>Chris Walsh</w:t>
                </w:r>
              </w:p>
            </w:tc>
            <w:tc>
              <w:tcPr>
                <w:tcW w:w="4500" w:type="dxa"/>
              </w:tcPr>
              <w:p w:rsidR="008C3061" w:rsidRDefault="00217D32">
                <w:pPr>
                  <w:suppressLineNumbers/>
                  <w:spacing w:after="2"/>
                </w:pPr>
                <w:r>
                  <w:rPr>
                    <w:i/>
                  </w:rPr>
                  <w:t>6th Middlesex</w:t>
                </w:r>
              </w:p>
            </w:tc>
          </w:tr>
        </w:tbl>
      </w:sdtContent>
    </w:sdt>
    <w:p w:rsidR="008C3061" w:rsidRDefault="00217D32">
      <w:pPr>
        <w:suppressLineNumbers/>
      </w:pPr>
      <w:r>
        <w:br w:type="page"/>
      </w:r>
    </w:p>
    <w:p w:rsidR="008C3061" w:rsidRDefault="00217D32">
      <w:pPr>
        <w:suppressLineNumbers/>
        <w:spacing w:after="2"/>
        <w:jc w:val="center"/>
      </w:pPr>
      <w:r>
        <w:rPr>
          <w:rFonts w:ascii="Arial"/>
          <w:sz w:val="18"/>
        </w:rPr>
        <w:lastRenderedPageBreak/>
        <w:t>SENATE DOCKET, NO. 985        FILED ON: 1/15/2015</w:t>
      </w:r>
    </w:p>
    <w:p w:rsidR="008C3061" w:rsidRDefault="00217D32">
      <w:pPr>
        <w:suppressLineNumbers/>
        <w:spacing w:after="2"/>
        <w:jc w:val="center"/>
        <w:rPr>
          <w:b/>
          <w:sz w:val="48"/>
        </w:rPr>
      </w:pPr>
      <w:r>
        <w:rPr>
          <w:b/>
          <w:sz w:val="48"/>
        </w:rPr>
        <w:t>SENATE</w:t>
      </w:r>
      <w:r>
        <w:rPr>
          <w:b/>
          <w:sz w:val="48"/>
        </w:rPr>
        <w:t xml:space="preserv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8C3061">
        <w:tc>
          <w:tcPr>
            <w:tcW w:w="9500" w:type="dxa"/>
          </w:tcPr>
          <w:p w:rsidR="008C3061" w:rsidRDefault="00217D32">
            <w:pPr>
              <w:spacing w:after="0"/>
            </w:pPr>
            <w:r>
              <w:t>[Pin Slip]</w:t>
            </w:r>
          </w:p>
        </w:tc>
      </w:tr>
    </w:tbl>
    <w:p w:rsidR="008C3061" w:rsidRDefault="008C3061">
      <w:pPr>
        <w:suppressLineNumbers/>
        <w:spacing w:after="0"/>
      </w:pPr>
    </w:p>
    <w:p w:rsidR="008C3061" w:rsidRDefault="00217D32">
      <w:pPr>
        <w:suppressLineNumbers/>
        <w:spacing w:after="0"/>
        <w:jc w:val="center"/>
      </w:pPr>
      <w:r>
        <w:rPr>
          <w:rFonts w:ascii="Old English Text MT"/>
          <w:sz w:val="32"/>
        </w:rPr>
        <w:t>The Commonwealth of Massachusetts</w:t>
      </w:r>
    </w:p>
    <w:p w:rsidR="008C3061" w:rsidRDefault="008C3061">
      <w:pPr>
        <w:suppressLineNumbers/>
        <w:spacing w:after="0"/>
      </w:pPr>
    </w:p>
    <w:p w:rsidR="008C3061" w:rsidRDefault="00217D32">
      <w:pPr>
        <w:suppressLineNumbers/>
        <w:spacing w:after="0"/>
        <w:jc w:val="center"/>
      </w:pPr>
      <w:r>
        <w:rPr>
          <w:b/>
          <w:vertAlign w:val="superscript"/>
        </w:rPr>
        <w:t>_______________</w:t>
      </w:r>
    </w:p>
    <w:p w:rsidR="008C3061" w:rsidRDefault="00217D32">
      <w:pPr>
        <w:suppressLineNumbers/>
        <w:spacing w:after="0"/>
        <w:jc w:val="center"/>
      </w:pPr>
      <w:r>
        <w:rPr>
          <w:b/>
          <w:sz w:val="18"/>
        </w:rPr>
        <w:t>In the One Hundred and Eighty-Ninth General Court</w:t>
      </w:r>
      <w:r>
        <w:rPr>
          <w:b/>
          <w:sz w:val="18"/>
        </w:rPr>
        <w:br/>
        <w:t>(2015-2016)</w:t>
      </w:r>
    </w:p>
    <w:p w:rsidR="008C3061" w:rsidRDefault="00217D32">
      <w:pPr>
        <w:suppressLineNumbers/>
        <w:spacing w:after="0"/>
        <w:jc w:val="center"/>
      </w:pPr>
      <w:r>
        <w:rPr>
          <w:b/>
          <w:vertAlign w:val="superscript"/>
        </w:rPr>
        <w:t>_______________</w:t>
      </w:r>
    </w:p>
    <w:p w:rsidR="008C3061" w:rsidRDefault="008C3061">
      <w:pPr>
        <w:suppressLineNumbers/>
        <w:spacing w:after="0"/>
      </w:pPr>
    </w:p>
    <w:p w:rsidR="008C3061" w:rsidRDefault="00217D32">
      <w:pPr>
        <w:suppressLineNumbers/>
        <w:spacing w:after="2"/>
      </w:pPr>
      <w:r>
        <w:t>An Act relative to Lyme Disease treatment coverage.</w:t>
      </w:r>
    </w:p>
    <w:p w:rsidR="008C3061" w:rsidRDefault="008C3061">
      <w:pPr>
        <w:suppressLineNumbers/>
        <w:spacing w:after="0"/>
      </w:pPr>
    </w:p>
    <w:p w:rsidR="008C3061" w:rsidRDefault="00217D32">
      <w:pPr>
        <w:suppressLineNumbers/>
        <w:spacing w:after="0"/>
      </w:pPr>
      <w:r>
        <w:rPr>
          <w:i/>
          <w:sz w:val="20"/>
        </w:rPr>
        <w:tab/>
        <w:t>Be</w:t>
      </w:r>
      <w:r>
        <w:rPr>
          <w:i/>
          <w:sz w:val="20"/>
        </w:rPr>
        <w:t xml:space="preserve"> it enacted by the Senate and House of Representatives in General Court assembled, and by the authority of the same, as follows:</w:t>
      </w:r>
      <w:r>
        <w:br/>
      </w:r>
    </w:p>
    <w:p w:rsidR="008C3061" w:rsidRDefault="00217D32">
      <w:pPr>
        <w:spacing w:line="480" w:lineRule="auto"/>
      </w:pPr>
      <w:r>
        <w:tab/>
        <w:t>SECTION 1. Chapter 175 of the General Laws is hereby amended by inserting after</w:t>
      </w:r>
    </w:p>
    <w:p w:rsidR="008C3061" w:rsidRDefault="00217D32">
      <w:pPr>
        <w:spacing w:line="480" w:lineRule="auto"/>
      </w:pPr>
      <w:r>
        <w:tab/>
        <w:t>section 47DD, the following section:</w:t>
      </w:r>
    </w:p>
    <w:p w:rsidR="008C3061" w:rsidRDefault="00217D32">
      <w:pPr>
        <w:spacing w:line="480" w:lineRule="auto"/>
      </w:pPr>
      <w:r>
        <w:tab/>
        <w:t>Sectio</w:t>
      </w:r>
      <w:r>
        <w:t>n 47EE. (A) For the purposes of this Section, the terms “Lyme disease” and “long-term antibiotic therapy” are given the same definition as provided in M.G.L. Chapter 112, Section 12DD.</w:t>
      </w:r>
    </w:p>
    <w:p w:rsidR="008C3061" w:rsidRDefault="00217D32">
      <w:pPr>
        <w:spacing w:line="480" w:lineRule="auto"/>
      </w:pPr>
      <w:r>
        <w:tab/>
        <w:t xml:space="preserve">(B) Any policy, contract, agreement, plan or certificate of insurance </w:t>
      </w:r>
      <w:r>
        <w:t>issued, delivered or renewed within the commonwealth that provides medical expense coverage shall provide coverage for long-term antibiotic therapy of Lyme disease when determined to be medically necessary and ordered by a licensed physician after making a</w:t>
      </w:r>
      <w:r>
        <w:t xml:space="preserve"> thorough evaluation of the patient’s symptoms, diagnostic test results, or response to treatment. Long-term antibiotic therapy otherwise eligible for benefits pursuant to this section shall not be denied solely because such treatment may be characterized </w:t>
      </w:r>
      <w:r>
        <w:t>as unproven, experimental, or investigational in nature.</w:t>
      </w:r>
    </w:p>
    <w:p w:rsidR="008C3061" w:rsidRDefault="00217D32">
      <w:pPr>
        <w:spacing w:line="480" w:lineRule="auto"/>
      </w:pPr>
      <w:r>
        <w:lastRenderedPageBreak/>
        <w:tab/>
        <w:t>SECTION 2. Chapter 176A of the General Laws is hereby amended by inserting after section 8FF the following section:-</w:t>
      </w:r>
    </w:p>
    <w:p w:rsidR="008C3061" w:rsidRDefault="00217D32">
      <w:pPr>
        <w:spacing w:line="480" w:lineRule="auto"/>
      </w:pPr>
      <w:r>
        <w:tab/>
        <w:t>Section 8GG. Any contract between a subscriber and the corporation under an indi</w:t>
      </w:r>
      <w:r>
        <w:t xml:space="preserve">vidual or group hospital service plan which is delivered, issued or renewed within the commonwealth shall provide coverage for long-term antibiotic therapy of Lyme disease when determined to be medically necessary and ordered by a licensed physician after </w:t>
      </w:r>
      <w:r>
        <w:t>making a thorough evaluation of the patient’s symptoms, diagnostic test results or response to treatment. Treatment otherwise eligible for benefits pursuant to this section shall not be denied solely because such treatment may be characterized as unproven,</w:t>
      </w:r>
      <w:r>
        <w:t xml:space="preserve"> experimental, or investigational in nature.</w:t>
      </w:r>
    </w:p>
    <w:p w:rsidR="008C3061" w:rsidRDefault="00217D32">
      <w:pPr>
        <w:spacing w:line="480" w:lineRule="auto"/>
      </w:pPr>
      <w:r>
        <w:tab/>
        <w:t>SECTION 4. Chapter 176B of the General Laws is hereby amended by inserting after section 4FF, the following section:-</w:t>
      </w:r>
    </w:p>
    <w:p w:rsidR="008C3061" w:rsidRDefault="00217D32">
      <w:pPr>
        <w:spacing w:line="480" w:lineRule="auto"/>
      </w:pPr>
      <w:r>
        <w:tab/>
        <w:t>Section 4GG. Any subscription certificate under an individual or group medical service agre</w:t>
      </w:r>
      <w:r>
        <w:t>ement delivered, issued, or renewed within the commonwealth shall provide coverage for long-term antibiotic therapy of Lyme disease when determined to be medically necessary and ordered by a licensed physician after making a thorough evaluation of the pati</w:t>
      </w:r>
      <w:r>
        <w:t>ent’s symptoms, diagnostic test results or response to treatment. Treatment otherwise eligible for benefits pursuant to this section shall not be denied solely because such treatment may be characterized as unproven, experimental, or investigational in nat</w:t>
      </w:r>
      <w:r>
        <w:t>ure.</w:t>
      </w:r>
    </w:p>
    <w:p w:rsidR="008C3061" w:rsidRDefault="00217D32">
      <w:pPr>
        <w:spacing w:line="480" w:lineRule="auto"/>
      </w:pPr>
      <w:r>
        <w:tab/>
        <w:t>SECTION 5. Chapter 176G of the General Laws is hereby amended by inserting after section 4X the following section:-</w:t>
      </w:r>
    </w:p>
    <w:p w:rsidR="008C3061" w:rsidRDefault="00217D32">
      <w:pPr>
        <w:spacing w:line="480" w:lineRule="auto"/>
      </w:pPr>
      <w:r>
        <w:tab/>
        <w:t>Section 4Y. Any individual or group health maintenance contract shall provide coverage for long-term antibiotic therapy of Lyme disea</w:t>
      </w:r>
      <w:r>
        <w:t xml:space="preserve">se when determined to be medically necessary and </w:t>
      </w:r>
      <w:r>
        <w:lastRenderedPageBreak/>
        <w:t>ordered by a licensed physician after making a thorough evaluation of the patient’s symptoms, diagnostic test results or response to treatment. Treatment otherwise eligible for benefits pursuant to this sect</w:t>
      </w:r>
      <w:r>
        <w:t>ion shall not be denied solely because such treatment may be characterized as unproven, experimental, or investigational in nature.</w:t>
      </w:r>
    </w:p>
    <w:sectPr w:rsidR="008C3061"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7D32">
      <w:pPr>
        <w:spacing w:after="0" w:line="240" w:lineRule="auto"/>
      </w:pPr>
      <w:r>
        <w:separator/>
      </w:r>
    </w:p>
  </w:endnote>
  <w:endnote w:type="continuationSeparator" w:id="0">
    <w:p w:rsidR="00000000" w:rsidRDefault="0021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Old English Text MT">
    <w:altName w:val="Reprise Metronome"/>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217D32" w:rsidP="00F313D9">
    <w:pPr>
      <w:jc w:val="center"/>
    </w:pPr>
    <w:r>
      <w:fldChar w:fldCharType="begin"/>
    </w:r>
    <w:r>
      <w:instrText xml:space="preserve"> PAGE   \* MERGEFORMAT </w:instrText>
    </w:r>
    <w:r>
      <w:fldChar w:fldCharType="separate"/>
    </w:r>
    <w:r>
      <w:rPr>
        <w:noProof/>
      </w:rPr>
      <w:t>6</w:t>
    </w:r>
    <w:r>
      <w:fldChar w:fldCharType="end"/>
    </w:r>
    <w:r>
      <w:t xml:space="preserve"> of </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7D32">
      <w:pPr>
        <w:spacing w:after="0" w:line="240" w:lineRule="auto"/>
      </w:pPr>
      <w:r>
        <w:separator/>
      </w:r>
    </w:p>
  </w:footnote>
  <w:footnote w:type="continuationSeparator" w:id="0">
    <w:p w:rsidR="00000000" w:rsidRDefault="00217D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17D32"/>
    <w:rsid w:val="002507E7"/>
    <w:rsid w:val="002F70E8"/>
    <w:rsid w:val="003F483C"/>
    <w:rsid w:val="004F1BC6"/>
    <w:rsid w:val="00840086"/>
    <w:rsid w:val="008C3061"/>
    <w:rsid w:val="008C7F7F"/>
    <w:rsid w:val="00AC4313"/>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5311</Characters>
  <Application>Microsoft Macintosh Word</Application>
  <DocSecurity>0</DocSecurity>
  <Lines>44</Lines>
  <Paragraphs>12</Paragraphs>
  <ScaleCrop>false</ScaleCrop>
  <Company>MA Legislature</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Ryan Landry</cp:lastModifiedBy>
  <cp:revision>2</cp:revision>
  <dcterms:created xsi:type="dcterms:W3CDTF">2015-02-09T19:29:00Z</dcterms:created>
  <dcterms:modified xsi:type="dcterms:W3CDTF">2015-02-09T19:29:00Z</dcterms:modified>
</cp:coreProperties>
</file>