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44BA7" w:rsidRDefault="003B2E4D">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mallCaps/>
          <w:sz w:val="28"/>
          <w:szCs w:val="28"/>
        </w:rPr>
      </w:pPr>
      <w:r>
        <w:rPr>
          <w:rFonts w:ascii="Arial" w:hAnsi="Arial" w:cs="Arial"/>
          <w:b/>
          <w:bCs/>
          <w:smallCaps/>
          <w:noProof/>
          <w:sz w:val="28"/>
          <w:szCs w:val="28"/>
        </w:rPr>
        <mc:AlternateContent>
          <mc:Choice Requires="wps">
            <w:drawing>
              <wp:anchor distT="0" distB="0" distL="114300" distR="114300" simplePos="0" relativeHeight="251662336" behindDoc="0" locked="0" layoutInCell="1" allowOverlap="1">
                <wp:simplePos x="0" y="0"/>
                <wp:positionH relativeFrom="column">
                  <wp:posOffset>771525</wp:posOffset>
                </wp:positionH>
                <wp:positionV relativeFrom="paragraph">
                  <wp:posOffset>-114300</wp:posOffset>
                </wp:positionV>
                <wp:extent cx="5486400" cy="838200"/>
                <wp:effectExtent l="0" t="0" r="19050" b="19050"/>
                <wp:wrapSquare wrapText="bothSides"/>
                <wp:docPr id="8" name="Text Box 8"/>
                <wp:cNvGraphicFramePr/>
                <a:graphic xmlns:a="http://schemas.openxmlformats.org/drawingml/2006/main">
                  <a:graphicData uri="http://schemas.microsoft.com/office/word/2010/wordprocessingShape">
                    <wps:wsp>
                      <wps:cNvSpPr txBox="1"/>
                      <wps:spPr>
                        <a:xfrm>
                          <a:off x="0" y="0"/>
                          <a:ext cx="5486400" cy="838200"/>
                        </a:xfrm>
                        <a:prstGeom prst="rect">
                          <a:avLst/>
                        </a:prstGeom>
                        <a:solidFill>
                          <a:schemeClr val="accent1">
                            <a:lumMod val="40000"/>
                            <a:lumOff val="60000"/>
                          </a:schemeClr>
                        </a:solidFill>
                        <a:ln>
                          <a:solidFill>
                            <a:srgbClr val="000000"/>
                          </a:solidFill>
                        </a:ln>
                        <a:effectLst/>
                        <a:extLst>
                          <a:ext uri="{C572A759-6A51-4108-AA02-DFA0A04FC94B}">
                            <ma14:wrappingTextBoxFlag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rsidR="00644BA7" w:rsidRDefault="003B2E4D">
                            <w:pPr>
                              <w:jc w:val="center"/>
                              <w:rPr>
                                <w:rFonts w:ascii="Arial" w:hAnsi="Arial" w:cs="Arial"/>
                                <w:b/>
                                <w:sz w:val="28"/>
                                <w:szCs w:val="28"/>
                              </w:rPr>
                            </w:pPr>
                            <w:r>
                              <w:rPr>
                                <w:rFonts w:ascii="Arial" w:hAnsi="Arial" w:cs="Arial"/>
                                <w:b/>
                                <w:sz w:val="28"/>
                                <w:szCs w:val="28"/>
                              </w:rPr>
                              <w:t>PLEASE CO-SPONSOR SEN. SPILKA’S AND REP. GORDON’S</w:t>
                            </w:r>
                          </w:p>
                          <w:p w:rsidR="00644BA7" w:rsidRDefault="003B2E4D">
                            <w:pPr>
                              <w:jc w:val="center"/>
                              <w:rPr>
                                <w:rFonts w:ascii="Arial" w:hAnsi="Arial" w:cs="Arial"/>
                                <w:b/>
                                <w:sz w:val="26"/>
                                <w:szCs w:val="26"/>
                              </w:rPr>
                            </w:pPr>
                            <w:r>
                              <w:rPr>
                                <w:rFonts w:ascii="Arial" w:hAnsi="Arial" w:cs="Arial"/>
                                <w:b/>
                                <w:sz w:val="26"/>
                                <w:szCs w:val="26"/>
                              </w:rPr>
                              <w:t xml:space="preserve">FAMILY AND MEDICAL LEAVE AND </w:t>
                            </w:r>
                          </w:p>
                          <w:p w:rsidR="00644BA7" w:rsidRDefault="003B2E4D">
                            <w:pPr>
                              <w:jc w:val="center"/>
                              <w:rPr>
                                <w:rFonts w:ascii="Arial" w:hAnsi="Arial" w:cs="Arial"/>
                                <w:b/>
                                <w:sz w:val="26"/>
                                <w:szCs w:val="26"/>
                              </w:rPr>
                            </w:pPr>
                            <w:r>
                              <w:rPr>
                                <w:rFonts w:ascii="Arial" w:hAnsi="Arial" w:cs="Arial"/>
                                <w:b/>
                                <w:sz w:val="26"/>
                                <w:szCs w:val="26"/>
                              </w:rPr>
                              <w:t>TEMPORARY DISABILITY INSURANCE PROGRAM BILL</w:t>
                            </w:r>
                          </w:p>
                          <w:p w:rsidR="00644BA7" w:rsidRDefault="003B2E4D">
                            <w:pPr>
                              <w:jc w:val="center"/>
                              <w:rPr>
                                <w:rFonts w:ascii="Arial" w:hAnsi="Arial" w:cs="Arial"/>
                                <w:b/>
                                <w:sz w:val="26"/>
                                <w:szCs w:val="26"/>
                              </w:rPr>
                            </w:pPr>
                            <w:r>
                              <w:rPr>
                                <w:rFonts w:ascii="Arial" w:hAnsi="Arial" w:cs="Arial"/>
                                <w:b/>
                                <w:sz w:val="26"/>
                                <w:szCs w:val="26"/>
                              </w:rPr>
                              <w:t>SD# 1853/HD# 3411</w:t>
                            </w:r>
                          </w:p>
                          <w:p w:rsidR="00644BA7" w:rsidRDefault="00644BA7">
                            <w:pPr>
                              <w:jc w:val="cente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0.75pt;margin-top:-9pt;width:6in;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" fillcolor="#b8cce4 [1300]">
                <v:textbox>
                  <w:txbxContent>
                    <w:p>
                      <w:pPr>
                        <w:jc w:val="center"/>
                        <w:rPr>
                          <w:rFonts w:ascii="Arial" w:hAnsi="Arial" w:cs="Arial"/>
                          <w:b/>
                          <w:sz w:val="28"/>
                          <w:szCs w:val="28"/>
                        </w:rPr>
                      </w:pPr>
                      <w:r>
                        <w:rPr>
                          <w:rFonts w:ascii="Arial" w:hAnsi="Arial" w:cs="Arial"/>
                          <w:b/>
                          <w:sz w:val="28"/>
                          <w:szCs w:val="28"/>
                        </w:rPr>
                        <w:t>PLEASE CO-SPONSOR SEN. SPILKA’S AND REP. GORDON’S</w:t>
                      </w:r>
                    </w:p>
                    <w:p>
                      <w:pPr>
                        <w:jc w:val="center"/>
                        <w:rPr>
                          <w:rFonts w:ascii="Arial" w:hAnsi="Arial" w:cs="Arial"/>
                          <w:b/>
                          <w:sz w:val="26"/>
                          <w:szCs w:val="26"/>
                        </w:rPr>
                      </w:pPr>
                      <w:r>
                        <w:rPr>
                          <w:rFonts w:ascii="Arial" w:hAnsi="Arial" w:cs="Arial"/>
                          <w:b/>
                          <w:sz w:val="26"/>
                          <w:szCs w:val="26"/>
                        </w:rPr>
                        <w:t xml:space="preserve">FAMILY AND MEDICAL LEAVE AND </w:t>
                      </w:r>
                    </w:p>
                    <w:p>
                      <w:pPr>
                        <w:jc w:val="center"/>
                        <w:rPr>
                          <w:rFonts w:ascii="Arial" w:hAnsi="Arial" w:cs="Arial"/>
                          <w:b/>
                          <w:sz w:val="26"/>
                          <w:szCs w:val="26"/>
                        </w:rPr>
                      </w:pPr>
                      <w:r>
                        <w:rPr>
                          <w:rFonts w:ascii="Arial" w:hAnsi="Arial" w:cs="Arial"/>
                          <w:b/>
                          <w:sz w:val="26"/>
                          <w:szCs w:val="26"/>
                        </w:rPr>
                        <w:t>TEMPORARY DISABILITY INSURANCE PROGRAM BILL</w:t>
                      </w:r>
                    </w:p>
                    <w:p>
                      <w:pPr>
                        <w:jc w:val="center"/>
                        <w:rPr>
                          <w:rFonts w:ascii="Arial" w:hAnsi="Arial" w:cs="Arial"/>
                          <w:b/>
                          <w:sz w:val="26"/>
                          <w:szCs w:val="26"/>
                        </w:rPr>
                      </w:pPr>
                      <w:r>
                        <w:rPr>
                          <w:rFonts w:ascii="Arial" w:hAnsi="Arial" w:cs="Arial"/>
                          <w:b/>
                          <w:sz w:val="26"/>
                          <w:szCs w:val="26"/>
                        </w:rPr>
                        <w:t>SD# 1853/HD# 3411</w:t>
                      </w:r>
                    </w:p>
                    <w:p>
                      <w:pPr>
                        <w:jc w:val="center"/>
                        <w:rPr>
                          <w:rFonts w:ascii="Arial" w:hAnsi="Arial" w:cs="Arial"/>
                          <w:b/>
                          <w:sz w:val="28"/>
                          <w:szCs w:val="28"/>
                        </w:rPr>
                      </w:pPr>
                    </w:p>
                  </w:txbxContent>
                </v:textbox>
                <w10:wrap type="square"/>
              </v:shape>
            </w:pict>
          </mc:Fallback>
        </mc:AlternateContent>
      </w:r>
      <w:r>
        <w:rPr>
          <w:rFonts w:ascii="Arial" w:hAnsi="Arial" w:cs="Arial"/>
          <w:b/>
          <w:bCs/>
          <w:smallCaps/>
          <w:noProof/>
          <w:sz w:val="28"/>
          <w:szCs w:val="28"/>
        </w:rPr>
        <mc:AlternateContent>
          <mc:Choice Requires="wps">
            <w:drawing>
              <wp:anchor distT="0" distB="0" distL="114300" distR="114300" simplePos="0" relativeHeight="251661312" behindDoc="0" locked="0" layoutInCell="1" allowOverlap="1">
                <wp:simplePos x="0" y="0"/>
                <wp:positionH relativeFrom="column">
                  <wp:posOffset>775335</wp:posOffset>
                </wp:positionH>
                <wp:positionV relativeFrom="paragraph">
                  <wp:posOffset>-35560</wp:posOffset>
                </wp:positionV>
                <wp:extent cx="55626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562600" cy="685800"/>
                        </a:xfrm>
                        <a:prstGeom prst="rect">
                          <a:avLst/>
                        </a:prstGeom>
                        <a:noFill/>
                        <a:ln>
                          <a:noFill/>
                        </a:ln>
                        <a:effectLst/>
                        <a:extLst>
                          <a:ext uri="{C572A759-6A51-4108-AA02-DFA0A04FC94B}">
                            <ma14:wrappingTextBoxFlag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rsidR="00644BA7" w:rsidRDefault="00644BA7">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mallCap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61.05pt;margin-top:-2.8pt;width:43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" filled="f" stroked="f">
                <v:textbox>
                  <w:txbxContent>
                    <w:p>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mallCaps/>
                          <w:sz w:val="28"/>
                          <w:szCs w:val="28"/>
                        </w:rPr>
                      </w:pPr>
                    </w:p>
                  </w:txbxContent>
                </v:textbox>
                <w10:wrap type="square"/>
              </v:shape>
            </w:pict>
          </mc:Fallback>
        </mc:AlternateContent>
      </w:r>
    </w:p>
    <w:p w:rsidR="00644BA7" w:rsidRDefault="00644BA7">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mallCaps/>
          <w:sz w:val="28"/>
          <w:szCs w:val="28"/>
        </w:rPr>
      </w:pPr>
    </w:p>
    <w:p w:rsidR="00644BA7" w:rsidRDefault="00644BA7">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mallCaps/>
          <w:sz w:val="28"/>
          <w:szCs w:val="28"/>
        </w:rPr>
      </w:pPr>
    </w:p>
    <w:p w:rsidR="00644BA7" w:rsidRDefault="00644BA7">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mallCaps/>
          <w:sz w:val="24"/>
          <w:szCs w:val="24"/>
        </w:rPr>
      </w:pPr>
    </w:p>
    <w:p w:rsidR="00644BA7" w:rsidRDefault="003B2E4D">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Serious personal or family medical emergencies arise for all of us at some point.  Individuals receive an unexpected diagnosis. An elderly parent’s health rapidly declines. And parents need time off to nurture and bond with their newborn or newly adopted c</w:t>
      </w:r>
      <w:r>
        <w:rPr>
          <w:sz w:val="24"/>
          <w:szCs w:val="24"/>
        </w:rPr>
        <w:t xml:space="preserve">hildren.  But despite the universality of these circumstances, most MA families face losing their jobs to care themselves, their families or children during these times. </w:t>
      </w:r>
    </w:p>
    <w:p w:rsidR="00644BA7" w:rsidRDefault="00644BA7">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44BA7" w:rsidRDefault="003B2E4D">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Nearly 40 percent of Massachusetts workers (1.2 million) are excluded from job prote</w:t>
      </w:r>
      <w:r>
        <w:rPr>
          <w:sz w:val="24"/>
          <w:szCs w:val="24"/>
        </w:rPr>
        <w:t>cted leave under the Family and Medical Leave Act (FMLA) because they work for companies with fewer than 50 employees.  In addition, the FMLA’s unpaid leave is not a financially viable option for most working families, particularly low-income and single pa</w:t>
      </w:r>
      <w:r>
        <w:rPr>
          <w:sz w:val="24"/>
          <w:szCs w:val="24"/>
        </w:rPr>
        <w:t xml:space="preserve">rent households.  </w:t>
      </w:r>
    </w:p>
    <w:p w:rsidR="00644BA7" w:rsidRDefault="00644BA7">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44BA7" w:rsidRDefault="003B2E4D">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The </w:t>
      </w:r>
      <w:r>
        <w:rPr>
          <w:b/>
          <w:bCs/>
          <w:i/>
          <w:iCs/>
          <w:sz w:val="24"/>
          <w:szCs w:val="24"/>
        </w:rPr>
        <w:t>Family and Medical Leave and Temporary Disability Insurance Program Act (FML/TDI)</w:t>
      </w:r>
      <w:r>
        <w:rPr>
          <w:sz w:val="24"/>
          <w:szCs w:val="24"/>
        </w:rPr>
        <w:t xml:space="preserve"> will ensure that Massachusetts workers are not forced to choose between work and their own health needs or the well-being of their children and other </w:t>
      </w:r>
      <w:r>
        <w:rPr>
          <w:sz w:val="24"/>
          <w:szCs w:val="24"/>
        </w:rPr>
        <w:t xml:space="preserve">family members.  </w:t>
      </w:r>
    </w:p>
    <w:p w:rsidR="00644BA7" w:rsidRDefault="003B2E4D">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1613535</wp:posOffset>
                </wp:positionH>
                <wp:positionV relativeFrom="paragraph">
                  <wp:posOffset>135890</wp:posOffset>
                </wp:positionV>
                <wp:extent cx="3657600" cy="3048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3657600" cy="304800"/>
                        </a:xfrm>
                        <a:prstGeom prst="rect">
                          <a:avLst/>
                        </a:prstGeom>
                        <a:solidFill>
                          <a:schemeClr val="accent1">
                            <a:lumMod val="40000"/>
                            <a:lumOff val="60000"/>
                          </a:schemeClr>
                        </a:solidFill>
                        <a:ln>
                          <a:solidFill>
                            <a:schemeClr val="tx1"/>
                          </a:solidFill>
                        </a:ln>
                        <a:effectLst/>
                        <a:extLst>
                          <a:ext uri="{C572A759-6A51-4108-AA02-DFA0A04FC94B}">
                            <ma14:wrappingTextBoxFlag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rsidR="00644BA7" w:rsidRDefault="003B2E4D">
                            <w:pPr>
                              <w:jc w:val="center"/>
                              <w:rPr>
                                <w:rFonts w:ascii="Arial" w:hAnsi="Arial" w:cs="Arial"/>
                                <w:b/>
                                <w:sz w:val="28"/>
                                <w:szCs w:val="28"/>
                              </w:rPr>
                            </w:pPr>
                            <w:r>
                              <w:rPr>
                                <w:rFonts w:ascii="Arial" w:hAnsi="Arial" w:cs="Arial"/>
                                <w:b/>
                                <w:sz w:val="28"/>
                                <w:szCs w:val="28"/>
                              </w:rPr>
                              <w:t>KEY COMPONENTS OF THE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127.05pt;margin-top:10.7pt;width:4in;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" fillcolor="#b8cce4 [1300]" strokecolor="black [3213]">
                <v:textbox>
                  <w:txbxContent>
                    <w:p>
                      <w:pPr>
                        <w:jc w:val="center"/>
                        <w:rPr>
                          <w:rFonts w:ascii="Arial" w:hAnsi="Arial" w:cs="Arial"/>
                          <w:b/>
                          <w:sz w:val="28"/>
                          <w:szCs w:val="28"/>
                        </w:rPr>
                      </w:pPr>
                      <w:r>
                        <w:rPr>
                          <w:rFonts w:ascii="Arial" w:hAnsi="Arial" w:cs="Arial"/>
                          <w:b/>
                          <w:sz w:val="28"/>
                          <w:szCs w:val="28"/>
                        </w:rPr>
                        <w:t>KEY COMPONENTS OF THE ACT</w:t>
                      </w:r>
                    </w:p>
                  </w:txbxContent>
                </v:textbox>
                <w10:wrap type="square"/>
              </v:shape>
            </w:pict>
          </mc:Fallback>
        </mc:AlternateContent>
      </w:r>
    </w:p>
    <w:p w:rsidR="00644BA7" w:rsidRDefault="00644BA7">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44BA7" w:rsidRDefault="00644BA7">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644BA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sectPr>
      </w:pPr>
    </w:p>
    <w:p w:rsidR="00644BA7" w:rsidRDefault="00644BA7">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644BA7" w:rsidRDefault="00644BA7">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644BA7" w:rsidRDefault="003B2E4D">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 xml:space="preserve">Job-Protected Leave:  </w:t>
      </w:r>
      <w:r>
        <w:rPr>
          <w:sz w:val="24"/>
          <w:szCs w:val="24"/>
        </w:rPr>
        <w:t xml:space="preserve">An employee will be eligible for up to 12 weeks of job-protected leave to recover from his or </w:t>
      </w:r>
      <w:r>
        <w:rPr>
          <w:sz w:val="24"/>
          <w:szCs w:val="24"/>
        </w:rPr>
        <w:t>her own serious illness or injury, to care for a seriously ill or injured family member, or to care for a newborn, newly adopted, or new foster child.</w:t>
      </w:r>
    </w:p>
    <w:p w:rsidR="00644BA7" w:rsidRDefault="00644BA7">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44BA7" w:rsidRDefault="003B2E4D">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sz w:val="24"/>
          <w:szCs w:val="24"/>
        </w:rPr>
        <w:t xml:space="preserve">Partial Wage Replacement:  </w:t>
      </w:r>
      <w:r>
        <w:rPr>
          <w:sz w:val="24"/>
          <w:szCs w:val="24"/>
        </w:rPr>
        <w:t>An employee will be eligible for temporary disability benefits equal to a per</w:t>
      </w:r>
      <w:r>
        <w:rPr>
          <w:sz w:val="24"/>
          <w:szCs w:val="24"/>
        </w:rPr>
        <w:t>centage of his or her average weekly wages in relation to area median income, capped at $1,000/week.  The four levels of benefits ensure the highest percentage of weekly wages go to the lowest wage earners (30% or &lt; of AMI=95%; &gt;30% but &lt;50% of AMI=90%; &gt;5</w:t>
      </w:r>
      <w:r>
        <w:rPr>
          <w:sz w:val="24"/>
          <w:szCs w:val="24"/>
        </w:rPr>
        <w:t>0% but &lt;80% of AMI=80%; and &gt;80% of AMI=66%).</w:t>
      </w:r>
    </w:p>
    <w:p w:rsidR="00644BA7" w:rsidRDefault="00644BA7">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44BA7" w:rsidRDefault="003B2E4D">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266" w:hanging="720"/>
        <w:rPr>
          <w:sz w:val="24"/>
          <w:szCs w:val="24"/>
        </w:rPr>
      </w:pPr>
      <w:r>
        <w:rPr>
          <w:b/>
          <w:sz w:val="24"/>
          <w:szCs w:val="24"/>
        </w:rPr>
        <w:t>&gt;</w:t>
      </w:r>
      <w:r>
        <w:rPr>
          <w:sz w:val="24"/>
          <w:szCs w:val="24"/>
        </w:rPr>
        <w:t xml:space="preserve"> Benefits will last up to 12 weeks to care for a seriously ill or injured family member, or to care for a newborn, newly adopted, or new foster child.</w:t>
      </w:r>
    </w:p>
    <w:p w:rsidR="00644BA7" w:rsidRDefault="003B2E4D">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266" w:hanging="720"/>
        <w:rPr>
          <w:sz w:val="24"/>
          <w:szCs w:val="24"/>
        </w:rPr>
      </w:pPr>
      <w:r>
        <w:rPr>
          <w:b/>
          <w:sz w:val="24"/>
          <w:szCs w:val="24"/>
        </w:rPr>
        <w:t>&gt;</w:t>
      </w:r>
      <w:r>
        <w:rPr>
          <w:sz w:val="24"/>
          <w:szCs w:val="24"/>
        </w:rPr>
        <w:t xml:space="preserve"> Benefits will last up to 26 weeks for an employee’s own non-work-related serious illness or injury.</w:t>
      </w:r>
    </w:p>
    <w:p w:rsidR="00644BA7" w:rsidRDefault="00644BA7">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44BA7" w:rsidRDefault="003B2E4D">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Benefits will be funded through employer contributions to the new Family and Employment Security Trust Fund, which will be administered by the Division of</w:t>
      </w:r>
      <w:r>
        <w:rPr>
          <w:sz w:val="24"/>
          <w:szCs w:val="24"/>
        </w:rPr>
        <w:t xml:space="preserve"> Family and Medical Leave in the Executive Office of Labor and Workforce Development.  The fund will be managed by the Treasurer of the Commonwealth. </w:t>
      </w:r>
    </w:p>
    <w:p w:rsidR="00644BA7" w:rsidRDefault="00644BA7">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44BA7" w:rsidRDefault="003B2E4D">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The bill is designed to keep costs down by including the following measures:</w:t>
      </w:r>
    </w:p>
    <w:p w:rsidR="00644BA7" w:rsidRDefault="00644BA7">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644BA7" w:rsidRDefault="003B2E4D">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266" w:hanging="720"/>
        <w:rPr>
          <w:sz w:val="24"/>
          <w:szCs w:val="24"/>
        </w:rPr>
      </w:pPr>
      <w:r>
        <w:rPr>
          <w:sz w:val="24"/>
          <w:szCs w:val="24"/>
        </w:rPr>
        <w:t>&gt; Employers providing equi</w:t>
      </w:r>
      <w:r>
        <w:rPr>
          <w:sz w:val="24"/>
          <w:szCs w:val="24"/>
        </w:rPr>
        <w:t>valent benefits are exempt from contributions to the Family and Employment Security Trust Fund.</w:t>
      </w:r>
    </w:p>
    <w:p w:rsidR="00644BA7" w:rsidRDefault="003B2E4D">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266" w:hanging="720"/>
        <w:rPr>
          <w:sz w:val="24"/>
          <w:szCs w:val="24"/>
        </w:rPr>
      </w:pPr>
      <w:r>
        <w:rPr>
          <w:sz w:val="24"/>
          <w:szCs w:val="24"/>
        </w:rPr>
        <w:t>&gt; Employees out of work because of their own illness or injury will be eligible for benefits only after a one-week waiting period.</w:t>
      </w:r>
    </w:p>
    <w:p w:rsidR="00644BA7" w:rsidRDefault="003B2E4D">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266" w:hanging="720"/>
        <w:rPr>
          <w:b/>
          <w:bCs/>
          <w:sz w:val="24"/>
          <w:szCs w:val="24"/>
        </w:rPr>
      </w:pPr>
      <w:r>
        <w:rPr>
          <w:sz w:val="24"/>
          <w:szCs w:val="24"/>
        </w:rPr>
        <w:t>&gt; Using existing agencies and</w:t>
      </w:r>
      <w:r>
        <w:rPr>
          <w:sz w:val="24"/>
          <w:szCs w:val="24"/>
        </w:rPr>
        <w:t xml:space="preserve"> avoiding the expense of creating new entities for administration and enforcement.</w:t>
      </w:r>
    </w:p>
    <w:p w:rsidR="00644BA7" w:rsidRDefault="003B2E4D">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8"/>
          <w:szCs w:val="18"/>
        </w:rPr>
      </w:pPr>
      <w:r>
        <w:rPr>
          <w:b/>
          <w:bCs/>
          <w:sz w:val="18"/>
          <w:szCs w:val="18"/>
        </w:rPr>
        <w:t>For more information, please contact:</w:t>
      </w:r>
      <w:r>
        <w:rPr>
          <w:bCs/>
          <w:sz w:val="18"/>
          <w:szCs w:val="18"/>
        </w:rPr>
        <w:t xml:space="preserve"> Deb </w:t>
      </w:r>
      <w:proofErr w:type="spellStart"/>
      <w:r>
        <w:rPr>
          <w:bCs/>
          <w:sz w:val="18"/>
          <w:szCs w:val="18"/>
        </w:rPr>
        <w:t>Fastino</w:t>
      </w:r>
      <w:proofErr w:type="spellEnd"/>
      <w:r>
        <w:rPr>
          <w:bCs/>
          <w:sz w:val="18"/>
          <w:szCs w:val="18"/>
        </w:rPr>
        <w:t>, Coalition for Social Justice, dfastino@aol.com, 508-982-3108; John Drinkwater, AFL-CIO, jdrinkwater@massaflcio.org, 781-32</w:t>
      </w:r>
      <w:r>
        <w:rPr>
          <w:bCs/>
          <w:sz w:val="18"/>
          <w:szCs w:val="18"/>
        </w:rPr>
        <w:t xml:space="preserve">4-8230x:12; Chris Condon, condonchris@gmail.com, 508-243-9001;  Carl Nilsson, carl@field-first.com, 617-470-5664; or Elizabeth </w:t>
      </w:r>
      <w:proofErr w:type="spellStart"/>
      <w:r>
        <w:rPr>
          <w:bCs/>
          <w:sz w:val="18"/>
          <w:szCs w:val="18"/>
        </w:rPr>
        <w:t>Toulan</w:t>
      </w:r>
      <w:proofErr w:type="spellEnd"/>
      <w:r>
        <w:rPr>
          <w:bCs/>
          <w:sz w:val="18"/>
          <w:szCs w:val="18"/>
        </w:rPr>
        <w:t>, Greater Boston Legal Services, etoulan@gbls.org, 508-397-7733.</w:t>
      </w:r>
    </w:p>
    <w:p w:rsidR="00644BA7" w:rsidRDefault="00644BA7">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16"/>
          <w:szCs w:val="16"/>
        </w:rPr>
      </w:pPr>
    </w:p>
    <w:p w:rsidR="00644BA7" w:rsidRDefault="003B2E4D">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lastRenderedPageBreak/>
        <w:t>Printed in-house at Greater Boston Legal Services-labor d</w:t>
      </w:r>
      <w:r>
        <w:rPr>
          <w:bCs/>
        </w:rPr>
        <w:t>onated</w:t>
      </w:r>
    </w:p>
    <w:sectPr w:rsidR="00644BA7">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BA7" w:rsidRDefault="003B2E4D">
      <w:r>
        <w:separator/>
      </w:r>
    </w:p>
  </w:endnote>
  <w:endnote w:type="continuationSeparator" w:id="0">
    <w:p w:rsidR="00644BA7" w:rsidRDefault="003B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A7" w:rsidRDefault="00644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A7" w:rsidRDefault="00644B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A7" w:rsidRDefault="00644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BA7" w:rsidRDefault="003B2E4D">
      <w:r>
        <w:separator/>
      </w:r>
    </w:p>
  </w:footnote>
  <w:footnote w:type="continuationSeparator" w:id="0">
    <w:p w:rsidR="00644BA7" w:rsidRDefault="003B2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A7" w:rsidRDefault="00644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A7" w:rsidRDefault="00644B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A7" w:rsidRDefault="00644BA7">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 Nilsson">
    <w15:presenceInfo w15:providerId="Windows Live" w15:userId="92df7ec3c57822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A7"/>
    <w:rsid w:val="003B2E4D"/>
    <w:rsid w:val="00644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hadedBox">
    <w:name w:val="1Shaded Box"/>
    <w:uiPriority w:val="99"/>
    <w:pPr>
      <w:widowControl w:val="0"/>
      <w:tabs>
        <w:tab w:val="left" w:pos="720"/>
      </w:tabs>
      <w:autoSpaceDE w:val="0"/>
      <w:autoSpaceDN w:val="0"/>
      <w:adjustRightInd w:val="0"/>
      <w:ind w:left="720" w:hanging="720"/>
      <w:jc w:val="both"/>
    </w:pPr>
    <w:rPr>
      <w:rFonts w:ascii="Times New Roman" w:hAnsi="Times New Roman"/>
      <w:sz w:val="24"/>
      <w:szCs w:val="24"/>
    </w:rPr>
  </w:style>
  <w:style w:type="paragraph" w:customStyle="1" w:styleId="2ShadedBox">
    <w:name w:val="2Shaded Box"/>
    <w:uiPriority w:val="99"/>
    <w:pPr>
      <w:widowControl w:val="0"/>
      <w:tabs>
        <w:tab w:val="left" w:pos="720"/>
        <w:tab w:val="left" w:pos="1440"/>
      </w:tabs>
      <w:autoSpaceDE w:val="0"/>
      <w:autoSpaceDN w:val="0"/>
      <w:adjustRightInd w:val="0"/>
      <w:ind w:left="1440" w:hanging="720"/>
      <w:jc w:val="both"/>
    </w:pPr>
    <w:rPr>
      <w:rFonts w:ascii="Times New Roman" w:hAnsi="Times New Roman"/>
      <w:sz w:val="24"/>
      <w:szCs w:val="24"/>
    </w:rPr>
  </w:style>
  <w:style w:type="paragraph" w:customStyle="1" w:styleId="3ShadedBox">
    <w:name w:val="3Shaded Box"/>
    <w:uiPriority w:val="99"/>
    <w:pPr>
      <w:widowControl w:val="0"/>
      <w:tabs>
        <w:tab w:val="left" w:pos="720"/>
        <w:tab w:val="left" w:pos="1440"/>
        <w:tab w:val="left" w:pos="2160"/>
      </w:tabs>
      <w:autoSpaceDE w:val="0"/>
      <w:autoSpaceDN w:val="0"/>
      <w:adjustRightInd w:val="0"/>
      <w:ind w:left="2160" w:hanging="720"/>
      <w:jc w:val="both"/>
    </w:pPr>
    <w:rPr>
      <w:rFonts w:ascii="Times New Roman" w:hAnsi="Times New Roman"/>
      <w:sz w:val="24"/>
      <w:szCs w:val="24"/>
    </w:rPr>
  </w:style>
  <w:style w:type="paragraph" w:customStyle="1" w:styleId="4ShadedBox">
    <w:name w:val="4Shaded Box"/>
    <w:uiPriority w:val="99"/>
    <w:pPr>
      <w:widowControl w:val="0"/>
      <w:tabs>
        <w:tab w:val="left" w:pos="720"/>
        <w:tab w:val="left" w:pos="1440"/>
        <w:tab w:val="left" w:pos="2160"/>
        <w:tab w:val="left" w:pos="2880"/>
      </w:tabs>
      <w:autoSpaceDE w:val="0"/>
      <w:autoSpaceDN w:val="0"/>
      <w:adjustRightInd w:val="0"/>
      <w:ind w:left="2880" w:hanging="720"/>
      <w:jc w:val="both"/>
    </w:pPr>
    <w:rPr>
      <w:rFonts w:ascii="Times New Roman" w:hAnsi="Times New Roman"/>
      <w:sz w:val="24"/>
      <w:szCs w:val="24"/>
    </w:rPr>
  </w:style>
  <w:style w:type="paragraph" w:customStyle="1" w:styleId="5ShadedBox">
    <w:name w:val="5Shaded Box"/>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hAnsi="Times New Roman"/>
      <w:sz w:val="24"/>
      <w:szCs w:val="24"/>
    </w:rPr>
  </w:style>
  <w:style w:type="paragraph" w:customStyle="1" w:styleId="6ShadedBox">
    <w:name w:val="6Shaded Box"/>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hAnsi="Times New Roman"/>
      <w:sz w:val="24"/>
      <w:szCs w:val="24"/>
    </w:rPr>
  </w:style>
  <w:style w:type="paragraph" w:customStyle="1" w:styleId="7ShadedBox">
    <w:name w:val="7Shaded Box"/>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hAnsi="Times New Roman"/>
      <w:sz w:val="24"/>
      <w:szCs w:val="24"/>
    </w:rPr>
  </w:style>
  <w:style w:type="paragraph" w:customStyle="1" w:styleId="8ShadedBox">
    <w:name w:val="8Shaded Box"/>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hAnsi="Times New Roman"/>
      <w:sz w:val="24"/>
      <w:szCs w:val="24"/>
    </w:rPr>
  </w:style>
  <w:style w:type="character" w:customStyle="1" w:styleId="pbllt">
    <w:name w:val="pbllt·"/>
    <w:uiPriority w:val="99"/>
    <w:rPr>
      <w:rFonts w:ascii="Symbol" w:hAnsi="Symbol" w:cs="Symbol"/>
    </w:rPr>
  </w:style>
  <w:style w:type="character" w:customStyle="1" w:styleId="DefaultPara">
    <w:name w:val="Default Para"/>
    <w:uiPriority w:val="99"/>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hadedBox">
    <w:name w:val="1Shaded Box"/>
    <w:uiPriority w:val="99"/>
    <w:pPr>
      <w:widowControl w:val="0"/>
      <w:tabs>
        <w:tab w:val="left" w:pos="720"/>
      </w:tabs>
      <w:autoSpaceDE w:val="0"/>
      <w:autoSpaceDN w:val="0"/>
      <w:adjustRightInd w:val="0"/>
      <w:ind w:left="720" w:hanging="720"/>
      <w:jc w:val="both"/>
    </w:pPr>
    <w:rPr>
      <w:rFonts w:ascii="Times New Roman" w:hAnsi="Times New Roman"/>
      <w:sz w:val="24"/>
      <w:szCs w:val="24"/>
    </w:rPr>
  </w:style>
  <w:style w:type="paragraph" w:customStyle="1" w:styleId="2ShadedBox">
    <w:name w:val="2Shaded Box"/>
    <w:uiPriority w:val="99"/>
    <w:pPr>
      <w:widowControl w:val="0"/>
      <w:tabs>
        <w:tab w:val="left" w:pos="720"/>
        <w:tab w:val="left" w:pos="1440"/>
      </w:tabs>
      <w:autoSpaceDE w:val="0"/>
      <w:autoSpaceDN w:val="0"/>
      <w:adjustRightInd w:val="0"/>
      <w:ind w:left="1440" w:hanging="720"/>
      <w:jc w:val="both"/>
    </w:pPr>
    <w:rPr>
      <w:rFonts w:ascii="Times New Roman" w:hAnsi="Times New Roman"/>
      <w:sz w:val="24"/>
      <w:szCs w:val="24"/>
    </w:rPr>
  </w:style>
  <w:style w:type="paragraph" w:customStyle="1" w:styleId="3ShadedBox">
    <w:name w:val="3Shaded Box"/>
    <w:uiPriority w:val="99"/>
    <w:pPr>
      <w:widowControl w:val="0"/>
      <w:tabs>
        <w:tab w:val="left" w:pos="720"/>
        <w:tab w:val="left" w:pos="1440"/>
        <w:tab w:val="left" w:pos="2160"/>
      </w:tabs>
      <w:autoSpaceDE w:val="0"/>
      <w:autoSpaceDN w:val="0"/>
      <w:adjustRightInd w:val="0"/>
      <w:ind w:left="2160" w:hanging="720"/>
      <w:jc w:val="both"/>
    </w:pPr>
    <w:rPr>
      <w:rFonts w:ascii="Times New Roman" w:hAnsi="Times New Roman"/>
      <w:sz w:val="24"/>
      <w:szCs w:val="24"/>
    </w:rPr>
  </w:style>
  <w:style w:type="paragraph" w:customStyle="1" w:styleId="4ShadedBox">
    <w:name w:val="4Shaded Box"/>
    <w:uiPriority w:val="99"/>
    <w:pPr>
      <w:widowControl w:val="0"/>
      <w:tabs>
        <w:tab w:val="left" w:pos="720"/>
        <w:tab w:val="left" w:pos="1440"/>
        <w:tab w:val="left" w:pos="2160"/>
        <w:tab w:val="left" w:pos="2880"/>
      </w:tabs>
      <w:autoSpaceDE w:val="0"/>
      <w:autoSpaceDN w:val="0"/>
      <w:adjustRightInd w:val="0"/>
      <w:ind w:left="2880" w:hanging="720"/>
      <w:jc w:val="both"/>
    </w:pPr>
    <w:rPr>
      <w:rFonts w:ascii="Times New Roman" w:hAnsi="Times New Roman"/>
      <w:sz w:val="24"/>
      <w:szCs w:val="24"/>
    </w:rPr>
  </w:style>
  <w:style w:type="paragraph" w:customStyle="1" w:styleId="5ShadedBox">
    <w:name w:val="5Shaded Box"/>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hAnsi="Times New Roman"/>
      <w:sz w:val="24"/>
      <w:szCs w:val="24"/>
    </w:rPr>
  </w:style>
  <w:style w:type="paragraph" w:customStyle="1" w:styleId="6ShadedBox">
    <w:name w:val="6Shaded Box"/>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hAnsi="Times New Roman"/>
      <w:sz w:val="24"/>
      <w:szCs w:val="24"/>
    </w:rPr>
  </w:style>
  <w:style w:type="paragraph" w:customStyle="1" w:styleId="7ShadedBox">
    <w:name w:val="7Shaded Box"/>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hAnsi="Times New Roman"/>
      <w:sz w:val="24"/>
      <w:szCs w:val="24"/>
    </w:rPr>
  </w:style>
  <w:style w:type="paragraph" w:customStyle="1" w:styleId="8ShadedBox">
    <w:name w:val="8Shaded Box"/>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hAnsi="Times New Roman"/>
      <w:sz w:val="24"/>
      <w:szCs w:val="24"/>
    </w:rPr>
  </w:style>
  <w:style w:type="character" w:customStyle="1" w:styleId="pbllt">
    <w:name w:val="pbllt·"/>
    <w:uiPriority w:val="99"/>
    <w:rPr>
      <w:rFonts w:ascii="Symbol" w:hAnsi="Symbol" w:cs="Symbol"/>
    </w:rPr>
  </w:style>
  <w:style w:type="character" w:customStyle="1" w:styleId="DefaultPara">
    <w:name w:val="Default Para"/>
    <w:uiPriority w:val="99"/>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8782B-8F10-4C67-A235-4F710DE3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2687</Characters>
  <Application>Microsoft Office Word</Application>
  <DocSecurity>4</DocSecurity>
  <Lines>22</Lines>
  <Paragraphs>6</Paragraphs>
  <ScaleCrop>false</ScaleCrop>
  <Company>Greater Boston Legal Services</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ACT ESTABLISHING FAMILY AND JOB SECURITY THROUGH THE PROVISION OF</dc:title>
  <dc:creator>WSLN</dc:creator>
  <cp:lastModifiedBy>Landry, AnneJohnson (SEN)</cp:lastModifiedBy>
  <cp:revision>2</cp:revision>
  <dcterms:created xsi:type="dcterms:W3CDTF">2015-02-06T18:56:00Z</dcterms:created>
  <dcterms:modified xsi:type="dcterms:W3CDTF">2015-02-06T18:56:00Z</dcterms:modified>
  <cp:version>0</cp:version>
</cp:coreProperties>
</file>